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ED709" w14:textId="77777777" w:rsidR="00432B68" w:rsidRPr="00EF2DFD" w:rsidRDefault="008E268C" w:rsidP="001A76BC">
      <w:pPr>
        <w:autoSpaceDE w:val="0"/>
        <w:autoSpaceDN w:val="0"/>
        <w:adjustRightInd w:val="0"/>
        <w:spacing w:before="120" w:after="120" w:line="240" w:lineRule="auto"/>
        <w:jc w:val="both"/>
        <w:rPr>
          <w:rFonts w:cs="Calibri"/>
          <w:b/>
          <w:bCs/>
          <w:sz w:val="32"/>
          <w:szCs w:val="32"/>
          <w:lang w:eastAsia="en-GB"/>
        </w:rPr>
      </w:pPr>
      <w:r w:rsidRPr="00EF2DFD">
        <w:rPr>
          <w:rFonts w:cs="Calibri"/>
          <w:b/>
          <w:bCs/>
          <w:sz w:val="32"/>
          <w:szCs w:val="32"/>
          <w:lang w:eastAsia="en-GB"/>
        </w:rPr>
        <w:t>NARBOROUGH PARISH COUNCIL</w:t>
      </w:r>
    </w:p>
    <w:p w14:paraId="722C2E56" w14:textId="1AECDBBE" w:rsidR="00C012B4" w:rsidRPr="00EF2DFD" w:rsidRDefault="00153DCD" w:rsidP="001A76BC">
      <w:pPr>
        <w:autoSpaceDE w:val="0"/>
        <w:autoSpaceDN w:val="0"/>
        <w:adjustRightInd w:val="0"/>
        <w:spacing w:before="120" w:after="120" w:line="240" w:lineRule="auto"/>
        <w:jc w:val="both"/>
        <w:rPr>
          <w:rFonts w:cs="Calibri"/>
          <w:b/>
          <w:bCs/>
          <w:sz w:val="32"/>
          <w:szCs w:val="32"/>
          <w:lang w:eastAsia="en-GB"/>
        </w:rPr>
      </w:pPr>
      <w:r>
        <w:rPr>
          <w:rFonts w:cs="Calibri"/>
          <w:b/>
          <w:bCs/>
          <w:sz w:val="32"/>
          <w:szCs w:val="32"/>
          <w:lang w:eastAsia="en-GB"/>
        </w:rPr>
        <w:t xml:space="preserve">S137 </w:t>
      </w:r>
      <w:r w:rsidR="008E268C" w:rsidRPr="00EF2DFD">
        <w:rPr>
          <w:rFonts w:cs="Calibri"/>
          <w:b/>
          <w:bCs/>
          <w:sz w:val="32"/>
          <w:szCs w:val="32"/>
          <w:lang w:eastAsia="en-GB"/>
        </w:rPr>
        <w:t>GRANT AWARD POLICY</w:t>
      </w:r>
    </w:p>
    <w:p w14:paraId="0DB3C395" w14:textId="77777777" w:rsidR="00BE1AB6" w:rsidRDefault="00BE1AB6" w:rsidP="001A76BC">
      <w:pPr>
        <w:spacing w:before="120" w:after="120"/>
        <w:rPr>
          <w:rFonts w:eastAsia="Cambria" w:cs="Calibri"/>
          <w:bCs/>
          <w:sz w:val="24"/>
          <w:szCs w:val="24"/>
        </w:rPr>
      </w:pPr>
      <w:r w:rsidRPr="00BE1AB6">
        <w:rPr>
          <w:rFonts w:eastAsia="Cambria" w:cs="Calibri"/>
          <w:bCs/>
          <w:sz w:val="24"/>
          <w:szCs w:val="24"/>
        </w:rPr>
        <w:t>Adopted 1</w:t>
      </w:r>
      <w:r w:rsidRPr="00BE1AB6">
        <w:rPr>
          <w:rFonts w:eastAsia="Cambria" w:cs="Calibri"/>
          <w:bCs/>
          <w:sz w:val="24"/>
          <w:szCs w:val="24"/>
          <w:vertAlign w:val="superscript"/>
        </w:rPr>
        <w:t>st</w:t>
      </w:r>
      <w:r w:rsidRPr="00BE1AB6">
        <w:rPr>
          <w:rFonts w:eastAsia="Cambria" w:cs="Calibri"/>
          <w:bCs/>
          <w:sz w:val="24"/>
          <w:szCs w:val="24"/>
        </w:rPr>
        <w:t xml:space="preserve"> March 2021</w:t>
      </w:r>
    </w:p>
    <w:p w14:paraId="11409196" w14:textId="21647A20" w:rsidR="001A76BC" w:rsidRPr="00BE1AB6" w:rsidRDefault="001A76BC" w:rsidP="001A76BC">
      <w:pPr>
        <w:spacing w:before="120" w:after="120"/>
        <w:rPr>
          <w:rFonts w:eastAsia="Cambria" w:cs="Calibri"/>
          <w:bCs/>
          <w:sz w:val="24"/>
          <w:szCs w:val="24"/>
        </w:rPr>
      </w:pPr>
      <w:r>
        <w:rPr>
          <w:rFonts w:eastAsia="Cambria" w:cs="Calibri"/>
          <w:bCs/>
          <w:sz w:val="24"/>
          <w:szCs w:val="24"/>
        </w:rPr>
        <w:t>Amended 3</w:t>
      </w:r>
      <w:r w:rsidRPr="001A76BC">
        <w:rPr>
          <w:rFonts w:eastAsia="Cambria" w:cs="Calibri"/>
          <w:bCs/>
          <w:sz w:val="24"/>
          <w:szCs w:val="24"/>
          <w:vertAlign w:val="superscript"/>
        </w:rPr>
        <w:t>rd</w:t>
      </w:r>
      <w:r>
        <w:rPr>
          <w:rFonts w:eastAsia="Cambria" w:cs="Calibri"/>
          <w:bCs/>
          <w:sz w:val="24"/>
          <w:szCs w:val="24"/>
        </w:rPr>
        <w:t xml:space="preserve"> May 2023</w:t>
      </w:r>
    </w:p>
    <w:p w14:paraId="38CA42CE" w14:textId="77777777" w:rsidR="001C39DE" w:rsidRDefault="001C39DE" w:rsidP="001A76BC">
      <w:pPr>
        <w:spacing w:before="120" w:after="120" w:line="240" w:lineRule="auto"/>
        <w:rPr>
          <w:rFonts w:cstheme="minorHAnsi"/>
          <w:bCs/>
          <w:sz w:val="24"/>
          <w:szCs w:val="24"/>
        </w:rPr>
      </w:pPr>
      <w:r>
        <w:rPr>
          <w:rFonts w:eastAsia="Cambria" w:cstheme="minorHAnsi"/>
          <w:bCs/>
          <w:sz w:val="24"/>
          <w:szCs w:val="24"/>
        </w:rPr>
        <w:t>Reviewed 10</w:t>
      </w:r>
      <w:r>
        <w:rPr>
          <w:rFonts w:eastAsia="Cambria" w:cstheme="minorHAnsi"/>
          <w:bCs/>
          <w:sz w:val="24"/>
          <w:szCs w:val="24"/>
          <w:vertAlign w:val="superscript"/>
        </w:rPr>
        <w:t>th</w:t>
      </w:r>
      <w:r>
        <w:rPr>
          <w:rFonts w:eastAsia="Cambria" w:cstheme="minorHAnsi"/>
          <w:bCs/>
          <w:sz w:val="24"/>
          <w:szCs w:val="24"/>
        </w:rPr>
        <w:t xml:space="preserve"> May 2023</w:t>
      </w:r>
    </w:p>
    <w:p w14:paraId="68C58BEA" w14:textId="77777777" w:rsidR="008E268C" w:rsidRPr="0041552E" w:rsidRDefault="008E268C" w:rsidP="001A76BC">
      <w:pPr>
        <w:pBdr>
          <w:top w:val="single" w:sz="4" w:space="1" w:color="auto"/>
        </w:pBdr>
        <w:spacing w:before="120" w:after="120" w:line="240" w:lineRule="auto"/>
        <w:rPr>
          <w:rFonts w:cs="Calibri"/>
          <w:szCs w:val="24"/>
        </w:rPr>
      </w:pPr>
    </w:p>
    <w:p w14:paraId="61EDBD18" w14:textId="77777777" w:rsidR="001A76BC" w:rsidRPr="0041552E" w:rsidRDefault="001A76BC" w:rsidP="001A76BC">
      <w:pPr>
        <w:pStyle w:val="Heading1"/>
        <w:pBdr>
          <w:top w:val="single" w:sz="4" w:space="1" w:color="auto"/>
          <w:left w:val="single" w:sz="4" w:space="4" w:color="auto"/>
          <w:bottom w:val="single" w:sz="4" w:space="1" w:color="auto"/>
          <w:right w:val="single" w:sz="4" w:space="4" w:color="auto"/>
        </w:pBdr>
        <w:spacing w:after="120"/>
        <w:jc w:val="both"/>
        <w:rPr>
          <w:rFonts w:ascii="Calibri" w:hAnsi="Calibri"/>
          <w:b/>
          <w:sz w:val="22"/>
        </w:rPr>
      </w:pPr>
      <w:r w:rsidRPr="0041552E">
        <w:rPr>
          <w:rFonts w:ascii="Calibri" w:hAnsi="Calibri"/>
          <w:b/>
          <w:sz w:val="22"/>
        </w:rPr>
        <w:t>1</w:t>
      </w:r>
      <w:r w:rsidRPr="0041552E">
        <w:rPr>
          <w:rFonts w:ascii="Calibri" w:hAnsi="Calibri"/>
          <w:b/>
          <w:sz w:val="22"/>
        </w:rPr>
        <w:tab/>
        <w:t>SECTION 137 OF THE LOCAL GOVERNMENT ACT 1972</w:t>
      </w:r>
    </w:p>
    <w:p w14:paraId="787C3747" w14:textId="1729BA58" w:rsidR="001A76BC" w:rsidRPr="0041552E" w:rsidRDefault="001A76BC" w:rsidP="001A76BC">
      <w:pPr>
        <w:spacing w:after="120"/>
        <w:jc w:val="both"/>
        <w:rPr>
          <w:color w:val="000000"/>
          <w:szCs w:val="24"/>
        </w:rPr>
      </w:pPr>
      <w:r w:rsidRPr="0041552E">
        <w:rPr>
          <w:szCs w:val="24"/>
        </w:rPr>
        <w:t>Section 137 of the Local Government Act 1972 allows Narborough Parish Council to spend a limited amount on activities for which it has no specific power, but which Narborough Parish Council considers will bring direct benefit to the area, or any part of it, or all of some of its inhabitants.  Narborough Parish</w:t>
      </w:r>
      <w:r w:rsidRPr="0041552E">
        <w:rPr>
          <w:color w:val="000000"/>
          <w:szCs w:val="24"/>
        </w:rPr>
        <w:t xml:space="preserve"> Council will consider financial assistance to local organisations and groups if it believes that such a grant would benefit the parish and/or its electorates.</w:t>
      </w:r>
    </w:p>
    <w:p w14:paraId="4C14CEB2" w14:textId="77777777" w:rsidR="001A76BC" w:rsidRPr="0041552E" w:rsidRDefault="001A76BC" w:rsidP="001A76BC">
      <w:pPr>
        <w:pStyle w:val="Heading1"/>
        <w:pBdr>
          <w:top w:val="single" w:sz="4" w:space="1" w:color="auto"/>
          <w:left w:val="single" w:sz="4" w:space="4" w:color="auto"/>
          <w:bottom w:val="single" w:sz="4" w:space="1" w:color="auto"/>
          <w:right w:val="single" w:sz="4" w:space="4" w:color="auto"/>
        </w:pBdr>
        <w:spacing w:after="120"/>
        <w:jc w:val="both"/>
        <w:rPr>
          <w:rFonts w:ascii="Calibri" w:hAnsi="Calibri"/>
          <w:b/>
          <w:sz w:val="22"/>
        </w:rPr>
      </w:pPr>
      <w:r w:rsidRPr="0041552E">
        <w:rPr>
          <w:rFonts w:ascii="Calibri" w:hAnsi="Calibri"/>
          <w:b/>
          <w:sz w:val="22"/>
        </w:rPr>
        <w:t>2</w:t>
      </w:r>
      <w:r w:rsidRPr="0041552E">
        <w:rPr>
          <w:rFonts w:ascii="Calibri" w:hAnsi="Calibri"/>
          <w:b/>
          <w:sz w:val="22"/>
        </w:rPr>
        <w:tab/>
        <w:t>POLICY REGULATIONS</w:t>
      </w:r>
    </w:p>
    <w:p w14:paraId="554A686A" w14:textId="77777777" w:rsidR="001A76BC" w:rsidRPr="0041552E" w:rsidRDefault="001A76BC" w:rsidP="001A76BC">
      <w:pPr>
        <w:numPr>
          <w:ilvl w:val="0"/>
          <w:numId w:val="12"/>
        </w:numPr>
        <w:spacing w:after="120" w:line="240" w:lineRule="auto"/>
        <w:ind w:left="425" w:hanging="425"/>
        <w:jc w:val="both"/>
        <w:rPr>
          <w:color w:val="000000"/>
          <w:szCs w:val="24"/>
        </w:rPr>
      </w:pPr>
      <w:r w:rsidRPr="0041552E">
        <w:rPr>
          <w:color w:val="000000"/>
          <w:szCs w:val="24"/>
        </w:rPr>
        <w:t xml:space="preserve">Applications must be made in writing. </w:t>
      </w:r>
    </w:p>
    <w:p w14:paraId="22949DF9" w14:textId="77777777" w:rsidR="001A76BC" w:rsidRPr="0041552E" w:rsidRDefault="001A76BC" w:rsidP="001A76BC">
      <w:pPr>
        <w:numPr>
          <w:ilvl w:val="0"/>
          <w:numId w:val="12"/>
        </w:numPr>
        <w:spacing w:after="120" w:line="240" w:lineRule="auto"/>
        <w:ind w:left="425" w:hanging="425"/>
        <w:jc w:val="both"/>
        <w:rPr>
          <w:color w:val="000000"/>
          <w:szCs w:val="24"/>
        </w:rPr>
      </w:pPr>
      <w:r w:rsidRPr="0041552E">
        <w:rPr>
          <w:color w:val="000000"/>
          <w:szCs w:val="24"/>
        </w:rPr>
        <w:t>Any community/voluntary/charitable organisation may apply to the Parish Council for a grant.</w:t>
      </w:r>
    </w:p>
    <w:p w14:paraId="3A7D2FC6" w14:textId="77777777" w:rsidR="001A76BC" w:rsidRPr="0041552E" w:rsidRDefault="001A76BC" w:rsidP="001A76BC">
      <w:pPr>
        <w:numPr>
          <w:ilvl w:val="0"/>
          <w:numId w:val="12"/>
        </w:numPr>
        <w:spacing w:after="120" w:line="240" w:lineRule="auto"/>
        <w:ind w:left="425" w:hanging="425"/>
        <w:jc w:val="both"/>
        <w:rPr>
          <w:color w:val="000000"/>
          <w:szCs w:val="24"/>
        </w:rPr>
      </w:pPr>
      <w:r w:rsidRPr="0041552E">
        <w:rPr>
          <w:color w:val="000000"/>
          <w:szCs w:val="24"/>
        </w:rPr>
        <w:t>The organisation must have a bank account as disbursement cannot be made payable to individuals.</w:t>
      </w:r>
    </w:p>
    <w:p w14:paraId="6F9EA25B" w14:textId="77777777" w:rsidR="001A76BC" w:rsidRPr="0041552E" w:rsidRDefault="001A76BC" w:rsidP="001A76BC">
      <w:pPr>
        <w:numPr>
          <w:ilvl w:val="0"/>
          <w:numId w:val="12"/>
        </w:numPr>
        <w:spacing w:after="120" w:line="240" w:lineRule="auto"/>
        <w:ind w:left="425" w:hanging="425"/>
        <w:jc w:val="both"/>
        <w:rPr>
          <w:color w:val="000000"/>
          <w:szCs w:val="24"/>
        </w:rPr>
      </w:pPr>
      <w:r w:rsidRPr="0041552E">
        <w:rPr>
          <w:color w:val="000000"/>
          <w:szCs w:val="24"/>
        </w:rPr>
        <w:t>Any payments made are subject to the normal annual budgetary constraints of the Parish Council.</w:t>
      </w:r>
    </w:p>
    <w:p w14:paraId="33C77EB0" w14:textId="77777777" w:rsidR="001A76BC" w:rsidRPr="0041552E" w:rsidRDefault="001A76BC" w:rsidP="001A76BC">
      <w:pPr>
        <w:numPr>
          <w:ilvl w:val="0"/>
          <w:numId w:val="12"/>
        </w:numPr>
        <w:spacing w:after="120" w:line="240" w:lineRule="auto"/>
        <w:ind w:left="425" w:hanging="425"/>
        <w:jc w:val="both"/>
        <w:rPr>
          <w:color w:val="000000"/>
          <w:szCs w:val="24"/>
        </w:rPr>
      </w:pPr>
      <w:r w:rsidRPr="0041552E">
        <w:rPr>
          <w:color w:val="000000"/>
          <w:szCs w:val="24"/>
        </w:rPr>
        <w:t>Payments will be made at the discretion of the Parish Council.</w:t>
      </w:r>
    </w:p>
    <w:p w14:paraId="0753E2B5" w14:textId="77777777" w:rsidR="001A76BC" w:rsidRPr="0041552E" w:rsidRDefault="001A76BC" w:rsidP="001A76BC">
      <w:pPr>
        <w:numPr>
          <w:ilvl w:val="0"/>
          <w:numId w:val="12"/>
        </w:numPr>
        <w:spacing w:after="120" w:line="240" w:lineRule="auto"/>
        <w:ind w:left="425" w:hanging="425"/>
        <w:jc w:val="both"/>
        <w:rPr>
          <w:color w:val="000000"/>
          <w:szCs w:val="24"/>
        </w:rPr>
      </w:pPr>
      <w:r w:rsidRPr="0041552E">
        <w:rPr>
          <w:color w:val="000000"/>
          <w:szCs w:val="24"/>
        </w:rPr>
        <w:t>A resolution for financial assistance to an organisation will be made by the Parish Council and recorded in the minutes.</w:t>
      </w:r>
    </w:p>
    <w:p w14:paraId="305ECD8B" w14:textId="77777777" w:rsidR="001A76BC" w:rsidRPr="0041552E" w:rsidRDefault="001A76BC" w:rsidP="001A76BC">
      <w:pPr>
        <w:pStyle w:val="BodyText"/>
        <w:pBdr>
          <w:top w:val="single" w:sz="4" w:space="1" w:color="auto"/>
          <w:left w:val="single" w:sz="4" w:space="4" w:color="auto"/>
          <w:bottom w:val="single" w:sz="4" w:space="1" w:color="auto"/>
          <w:right w:val="single" w:sz="4" w:space="4" w:color="auto"/>
        </w:pBdr>
        <w:spacing w:after="120" w:line="240" w:lineRule="auto"/>
        <w:jc w:val="both"/>
        <w:rPr>
          <w:rFonts w:ascii="Calibri" w:hAnsi="Calibri"/>
          <w:sz w:val="22"/>
        </w:rPr>
      </w:pPr>
      <w:r w:rsidRPr="0041552E">
        <w:rPr>
          <w:rFonts w:ascii="Calibri" w:hAnsi="Calibri"/>
          <w:sz w:val="22"/>
        </w:rPr>
        <w:t>3</w:t>
      </w:r>
      <w:r w:rsidRPr="0041552E">
        <w:rPr>
          <w:rFonts w:ascii="Calibri" w:hAnsi="Calibri"/>
          <w:sz w:val="22"/>
        </w:rPr>
        <w:tab/>
        <w:t>HOW TO APPLY</w:t>
      </w:r>
    </w:p>
    <w:p w14:paraId="400023D0" w14:textId="77777777" w:rsidR="001A76BC" w:rsidRPr="0041552E" w:rsidRDefault="001A76BC" w:rsidP="001A76BC">
      <w:pPr>
        <w:pStyle w:val="BodyText"/>
        <w:spacing w:after="120" w:line="240" w:lineRule="auto"/>
        <w:jc w:val="both"/>
        <w:rPr>
          <w:rFonts w:ascii="Calibri" w:hAnsi="Calibri"/>
          <w:b w:val="0"/>
          <w:bCs w:val="0"/>
          <w:sz w:val="22"/>
        </w:rPr>
      </w:pPr>
      <w:r w:rsidRPr="0041552E">
        <w:rPr>
          <w:rFonts w:ascii="Calibri" w:hAnsi="Calibri"/>
          <w:b w:val="0"/>
          <w:bCs w:val="0"/>
          <w:sz w:val="22"/>
        </w:rPr>
        <w:t>A form is included which you can fill in and send back to us.  Your application will be acknowledged within seven days.</w:t>
      </w:r>
    </w:p>
    <w:p w14:paraId="7B3A7C88" w14:textId="77777777" w:rsidR="001A76BC" w:rsidRPr="0041552E" w:rsidRDefault="001A76BC" w:rsidP="001A76BC">
      <w:pPr>
        <w:pStyle w:val="BodyText"/>
        <w:pBdr>
          <w:top w:val="single" w:sz="4" w:space="1" w:color="auto"/>
          <w:left w:val="single" w:sz="4" w:space="4" w:color="auto"/>
          <w:bottom w:val="single" w:sz="4" w:space="1" w:color="auto"/>
          <w:right w:val="single" w:sz="4" w:space="4" w:color="auto"/>
        </w:pBdr>
        <w:spacing w:after="120" w:line="240" w:lineRule="auto"/>
        <w:jc w:val="both"/>
        <w:rPr>
          <w:rFonts w:ascii="Calibri" w:hAnsi="Calibri"/>
          <w:sz w:val="22"/>
        </w:rPr>
      </w:pPr>
      <w:r w:rsidRPr="0041552E">
        <w:rPr>
          <w:rFonts w:ascii="Calibri" w:hAnsi="Calibri"/>
          <w:sz w:val="22"/>
        </w:rPr>
        <w:t>4</w:t>
      </w:r>
      <w:r w:rsidRPr="0041552E">
        <w:rPr>
          <w:rFonts w:ascii="Calibri" w:hAnsi="Calibri"/>
          <w:sz w:val="22"/>
        </w:rPr>
        <w:tab/>
        <w:t>WHAT WE WILL DO WHEN WE HEAR FROM YOU</w:t>
      </w:r>
    </w:p>
    <w:p w14:paraId="0DC876C1" w14:textId="77777777" w:rsidR="001A76BC" w:rsidRPr="0041552E" w:rsidRDefault="001A76BC" w:rsidP="001A76BC">
      <w:pPr>
        <w:pStyle w:val="BodyText2"/>
        <w:spacing w:after="120" w:line="240" w:lineRule="auto"/>
        <w:jc w:val="both"/>
        <w:rPr>
          <w:rFonts w:ascii="Calibri" w:hAnsi="Calibri"/>
          <w:sz w:val="22"/>
        </w:rPr>
      </w:pPr>
      <w:r w:rsidRPr="0041552E">
        <w:rPr>
          <w:rFonts w:ascii="Calibri" w:hAnsi="Calibri"/>
          <w:sz w:val="22"/>
        </w:rPr>
        <w:t>The Council will deal with your request for financial assistance at the forthcoming Finance and General Purposes Committee meeting.  Your application will be discussed and considered by Committee Members and a resolution will be passed to:</w:t>
      </w:r>
    </w:p>
    <w:p w14:paraId="5E807BA4" w14:textId="77777777" w:rsidR="001A76BC" w:rsidRPr="0041552E" w:rsidRDefault="001A76BC" w:rsidP="001A76BC">
      <w:pPr>
        <w:pStyle w:val="BodyText2"/>
        <w:numPr>
          <w:ilvl w:val="0"/>
          <w:numId w:val="13"/>
        </w:numPr>
        <w:spacing w:after="120" w:line="240" w:lineRule="auto"/>
        <w:ind w:left="426" w:hanging="426"/>
        <w:jc w:val="both"/>
        <w:rPr>
          <w:rFonts w:ascii="Calibri" w:hAnsi="Calibri"/>
          <w:sz w:val="22"/>
        </w:rPr>
      </w:pPr>
      <w:r w:rsidRPr="0041552E">
        <w:rPr>
          <w:rFonts w:ascii="Calibri" w:hAnsi="Calibri"/>
          <w:sz w:val="22"/>
        </w:rPr>
        <w:t>approve the request; or</w:t>
      </w:r>
    </w:p>
    <w:p w14:paraId="02141EE5" w14:textId="77777777" w:rsidR="001A76BC" w:rsidRPr="0041552E" w:rsidRDefault="001A76BC" w:rsidP="001A76BC">
      <w:pPr>
        <w:pStyle w:val="BodyText2"/>
        <w:numPr>
          <w:ilvl w:val="0"/>
          <w:numId w:val="13"/>
        </w:numPr>
        <w:spacing w:after="120" w:line="240" w:lineRule="auto"/>
        <w:ind w:left="426" w:hanging="426"/>
        <w:jc w:val="both"/>
        <w:rPr>
          <w:rFonts w:ascii="Calibri" w:hAnsi="Calibri"/>
          <w:sz w:val="22"/>
        </w:rPr>
      </w:pPr>
      <w:r w:rsidRPr="0041552E">
        <w:rPr>
          <w:rFonts w:ascii="Calibri" w:hAnsi="Calibri"/>
          <w:sz w:val="22"/>
        </w:rPr>
        <w:t>refuse the request; or</w:t>
      </w:r>
    </w:p>
    <w:p w14:paraId="58F1E246" w14:textId="77777777" w:rsidR="001A76BC" w:rsidRPr="0041552E" w:rsidRDefault="001A76BC" w:rsidP="001A76BC">
      <w:pPr>
        <w:pStyle w:val="BodyText2"/>
        <w:numPr>
          <w:ilvl w:val="0"/>
          <w:numId w:val="13"/>
        </w:numPr>
        <w:spacing w:after="120" w:line="240" w:lineRule="auto"/>
        <w:ind w:left="426" w:hanging="426"/>
        <w:jc w:val="both"/>
        <w:rPr>
          <w:rFonts w:ascii="Calibri" w:hAnsi="Calibri"/>
          <w:sz w:val="22"/>
        </w:rPr>
      </w:pPr>
      <w:r w:rsidRPr="0041552E">
        <w:rPr>
          <w:rFonts w:ascii="Calibri" w:hAnsi="Calibri"/>
          <w:sz w:val="22"/>
        </w:rPr>
        <w:t>reduce the amount requested and approve the reduction; or</w:t>
      </w:r>
    </w:p>
    <w:p w14:paraId="52828247" w14:textId="77777777" w:rsidR="001A76BC" w:rsidRPr="0041552E" w:rsidRDefault="001A76BC" w:rsidP="001A76BC">
      <w:pPr>
        <w:pStyle w:val="BodyText2"/>
        <w:numPr>
          <w:ilvl w:val="0"/>
          <w:numId w:val="13"/>
        </w:numPr>
        <w:spacing w:after="120" w:line="240" w:lineRule="auto"/>
        <w:ind w:left="426" w:hanging="426"/>
        <w:jc w:val="both"/>
        <w:rPr>
          <w:rFonts w:ascii="Calibri" w:hAnsi="Calibri"/>
          <w:sz w:val="22"/>
        </w:rPr>
      </w:pPr>
      <w:r w:rsidRPr="0041552E">
        <w:rPr>
          <w:rFonts w:ascii="Calibri" w:hAnsi="Calibri"/>
          <w:sz w:val="22"/>
        </w:rPr>
        <w:t>request additional information.</w:t>
      </w:r>
    </w:p>
    <w:p w14:paraId="133CCA88" w14:textId="7923281A" w:rsidR="001A76BC" w:rsidRPr="0041552E" w:rsidRDefault="001A76BC" w:rsidP="001A76BC">
      <w:pPr>
        <w:pStyle w:val="BodyText2"/>
        <w:spacing w:after="120" w:line="240" w:lineRule="auto"/>
        <w:jc w:val="both"/>
        <w:rPr>
          <w:rFonts w:ascii="Calibri" w:hAnsi="Calibri"/>
          <w:sz w:val="22"/>
        </w:rPr>
      </w:pPr>
      <w:r w:rsidRPr="0041552E">
        <w:rPr>
          <w:rFonts w:ascii="Calibri" w:hAnsi="Calibri"/>
          <w:sz w:val="22"/>
        </w:rPr>
        <w:t>You will be informed in writing no later than fourteen days following the Committee meeting of the decision made.  If your application is successful, payment will be included with the letter.  If additional information has been requested, your application will not be considered until the following Finance and General Purposes meeting.</w:t>
      </w:r>
    </w:p>
    <w:p w14:paraId="1E32747D" w14:textId="77777777" w:rsidR="001A76BC" w:rsidRPr="0041552E" w:rsidRDefault="001A76BC" w:rsidP="001A76BC">
      <w:pPr>
        <w:pStyle w:val="ListParagraph"/>
        <w:pBdr>
          <w:top w:val="single" w:sz="4" w:space="1" w:color="auto"/>
          <w:left w:val="single" w:sz="4" w:space="4" w:color="auto"/>
          <w:bottom w:val="single" w:sz="4" w:space="1" w:color="auto"/>
          <w:right w:val="single" w:sz="4" w:space="4" w:color="auto"/>
        </w:pBdr>
        <w:spacing w:after="120" w:line="240" w:lineRule="auto"/>
        <w:ind w:hanging="720"/>
        <w:rPr>
          <w:b/>
          <w:szCs w:val="24"/>
        </w:rPr>
      </w:pPr>
      <w:r w:rsidRPr="0041552E">
        <w:rPr>
          <w:b/>
          <w:szCs w:val="24"/>
        </w:rPr>
        <w:t>5</w:t>
      </w:r>
      <w:r w:rsidRPr="0041552E">
        <w:rPr>
          <w:b/>
          <w:szCs w:val="24"/>
        </w:rPr>
        <w:tab/>
        <w:t>MONITORING AND REVIEW OF THIS POLICY</w:t>
      </w:r>
    </w:p>
    <w:p w14:paraId="10AB91EA" w14:textId="77777777" w:rsidR="001A76BC" w:rsidRPr="0041552E" w:rsidRDefault="001A76BC" w:rsidP="001A76BC">
      <w:pPr>
        <w:pStyle w:val="ListParagraph"/>
        <w:spacing w:after="120" w:line="240" w:lineRule="auto"/>
        <w:ind w:left="0" w:firstLine="11"/>
        <w:rPr>
          <w:szCs w:val="24"/>
        </w:rPr>
      </w:pPr>
      <w:r w:rsidRPr="0041552E">
        <w:rPr>
          <w:szCs w:val="24"/>
        </w:rPr>
        <w:t>The Council shall be responsible for reviewing this policy annually to ensure that it meets legal requirements and reflects best practice.</w:t>
      </w:r>
    </w:p>
    <w:p w14:paraId="401A90D1" w14:textId="77777777" w:rsidR="001A76BC" w:rsidRPr="0041552E" w:rsidRDefault="001A76BC" w:rsidP="001A76BC">
      <w:pPr>
        <w:pStyle w:val="ListParagraph"/>
        <w:spacing w:after="120" w:line="240" w:lineRule="auto"/>
        <w:ind w:left="0" w:firstLine="11"/>
        <w:rPr>
          <w:szCs w:val="24"/>
        </w:rPr>
      </w:pPr>
    </w:p>
    <w:p w14:paraId="210981D2" w14:textId="77777777" w:rsidR="001A76BC" w:rsidRPr="0041552E" w:rsidRDefault="001A76BC" w:rsidP="001A76BC">
      <w:pPr>
        <w:pStyle w:val="BodyText"/>
        <w:pBdr>
          <w:top w:val="single" w:sz="4" w:space="1" w:color="auto"/>
          <w:left w:val="single" w:sz="4" w:space="4" w:color="auto"/>
          <w:bottom w:val="single" w:sz="4" w:space="1" w:color="auto"/>
          <w:right w:val="single" w:sz="4" w:space="4" w:color="auto"/>
        </w:pBdr>
        <w:spacing w:after="120" w:line="240" w:lineRule="auto"/>
        <w:jc w:val="both"/>
        <w:rPr>
          <w:rFonts w:ascii="Calibri" w:hAnsi="Calibri"/>
          <w:sz w:val="22"/>
        </w:rPr>
      </w:pPr>
      <w:r w:rsidRPr="0041552E">
        <w:rPr>
          <w:rFonts w:ascii="Calibri" w:hAnsi="Calibri"/>
          <w:sz w:val="22"/>
        </w:rPr>
        <w:lastRenderedPageBreak/>
        <w:t>6</w:t>
      </w:r>
      <w:r w:rsidRPr="0041552E">
        <w:rPr>
          <w:rFonts w:ascii="Calibri" w:hAnsi="Calibri"/>
          <w:sz w:val="22"/>
        </w:rPr>
        <w:tab/>
        <w:t>HOW TO CONTACT US</w:t>
      </w:r>
    </w:p>
    <w:p w14:paraId="04C61788" w14:textId="1240385B" w:rsidR="001A76BC" w:rsidRPr="0041552E" w:rsidRDefault="001A76BC" w:rsidP="001A76BC">
      <w:pPr>
        <w:pStyle w:val="BodyText"/>
        <w:spacing w:after="120" w:line="240" w:lineRule="auto"/>
        <w:jc w:val="both"/>
        <w:rPr>
          <w:rFonts w:ascii="Calibri" w:hAnsi="Calibri"/>
          <w:b w:val="0"/>
          <w:sz w:val="22"/>
        </w:rPr>
      </w:pPr>
      <w:r w:rsidRPr="0041552E">
        <w:rPr>
          <w:rFonts w:ascii="Calibri" w:hAnsi="Calibri"/>
          <w:b w:val="0"/>
          <w:sz w:val="22"/>
        </w:rPr>
        <w:t>Mrs Sara Porter, Parish Clerk &amp; Responsible Financial Officer, Narborough Parish Council</w:t>
      </w:r>
    </w:p>
    <w:p w14:paraId="3E815F66" w14:textId="700A7AB7" w:rsidR="001A76BC" w:rsidRPr="0041552E" w:rsidRDefault="001A76BC" w:rsidP="001A76BC">
      <w:pPr>
        <w:pStyle w:val="BodyText"/>
        <w:spacing w:after="120" w:line="240" w:lineRule="auto"/>
        <w:jc w:val="both"/>
        <w:rPr>
          <w:rFonts w:ascii="Calibri" w:hAnsi="Calibri"/>
          <w:b w:val="0"/>
          <w:sz w:val="22"/>
        </w:rPr>
      </w:pPr>
      <w:r w:rsidRPr="0041552E">
        <w:rPr>
          <w:rFonts w:ascii="Calibri" w:hAnsi="Calibri"/>
          <w:b w:val="0"/>
          <w:sz w:val="22"/>
        </w:rPr>
        <w:t>The Old School House, High Street, Stoke Ferry, King’s Lynn, Norfolk, PE33 9SF</w:t>
      </w:r>
    </w:p>
    <w:p w14:paraId="04359F3B" w14:textId="16DA36E4" w:rsidR="001A76BC" w:rsidRPr="0041552E" w:rsidRDefault="001A76BC" w:rsidP="001A76BC">
      <w:pPr>
        <w:pStyle w:val="BodyText"/>
        <w:spacing w:after="120" w:line="240" w:lineRule="auto"/>
        <w:rPr>
          <w:rFonts w:ascii="Calibri" w:hAnsi="Calibri"/>
          <w:b w:val="0"/>
          <w:sz w:val="22"/>
        </w:rPr>
      </w:pPr>
      <w:r w:rsidRPr="0041552E">
        <w:rPr>
          <w:rFonts w:ascii="Calibri" w:hAnsi="Calibri"/>
          <w:b w:val="0"/>
          <w:sz w:val="22"/>
        </w:rPr>
        <w:t>Email narboroughpcnorfolk@hotmail.com</w:t>
      </w:r>
    </w:p>
    <w:p w14:paraId="182A3F60" w14:textId="2BBD21F5" w:rsidR="001A76BC" w:rsidRPr="0041552E" w:rsidRDefault="001A76BC" w:rsidP="001A76BC">
      <w:pPr>
        <w:pStyle w:val="BodyText"/>
        <w:spacing w:after="120" w:line="240" w:lineRule="auto"/>
        <w:rPr>
          <w:rFonts w:ascii="Calibri" w:hAnsi="Calibri"/>
          <w:b w:val="0"/>
          <w:sz w:val="22"/>
        </w:rPr>
      </w:pPr>
      <w:r w:rsidRPr="0041552E">
        <w:rPr>
          <w:rFonts w:ascii="Calibri" w:hAnsi="Calibri"/>
          <w:b w:val="0"/>
          <w:sz w:val="22"/>
        </w:rPr>
        <w:t>Telephone 01366 502165</w:t>
      </w:r>
    </w:p>
    <w:p w14:paraId="270B7F07" w14:textId="77777777" w:rsidR="001A76BC" w:rsidRPr="0041552E" w:rsidRDefault="001A76BC" w:rsidP="001A76BC">
      <w:pPr>
        <w:pStyle w:val="Heading2"/>
        <w:pBdr>
          <w:top w:val="single" w:sz="4" w:space="1" w:color="auto"/>
          <w:left w:val="single" w:sz="4" w:space="4" w:color="auto"/>
          <w:bottom w:val="single" w:sz="4" w:space="1" w:color="auto"/>
          <w:right w:val="single" w:sz="4" w:space="4" w:color="auto"/>
        </w:pBdr>
        <w:spacing w:after="120"/>
        <w:rPr>
          <w:rFonts w:ascii="Calibri" w:hAnsi="Calibri"/>
          <w:b/>
          <w:sz w:val="22"/>
        </w:rPr>
      </w:pPr>
      <w:r w:rsidRPr="0041552E">
        <w:rPr>
          <w:rFonts w:ascii="Calibri" w:hAnsi="Calibri"/>
          <w:b/>
          <w:sz w:val="22"/>
        </w:rPr>
        <w:t>7</w:t>
      </w:r>
      <w:r w:rsidRPr="0041552E">
        <w:rPr>
          <w:rFonts w:ascii="Calibri" w:hAnsi="Calibri"/>
          <w:b/>
          <w:sz w:val="22"/>
        </w:rPr>
        <w:tab/>
        <w:t>APPLICATION FOR A DONATION OR GRANT – SEQUENCE OF EVENTS</w:t>
      </w:r>
    </w:p>
    <w:p w14:paraId="7F1501D0" w14:textId="77777777" w:rsidR="001A76BC" w:rsidRPr="0041552E" w:rsidRDefault="00526416" w:rsidP="001A76BC">
      <w:pPr>
        <w:jc w:val="center"/>
        <w:rPr>
          <w:szCs w:val="24"/>
        </w:rPr>
      </w:pPr>
      <w:r>
        <w:rPr>
          <w:szCs w:val="24"/>
        </w:rPr>
      </w:r>
      <w:r>
        <w:rPr>
          <w:szCs w:val="24"/>
        </w:rPr>
        <w:pict w14:anchorId="5F81F7C8">
          <v:group id="_x0000_s1026" editas="orgchart" style="width:528.25pt;height:550.45pt;mso-position-horizontal-relative:char;mso-position-vertical-relative:line" coordorigin="1805,1466" coordsize="7920,11518">
            <o:lock v:ext="edit" aspectratio="t"/>
            <o:diagram v:ext="edit" dgmstyle="0" dgmscalex="87419" dgmscaley="62647" dgmfontsize="11" constrainbounds="0,0,0,0">
              <o:relationtable v:ext="edit">
                <o:rel v:ext="edit" idsrc="#_s1038" iddest="#_s1038"/>
                <o:rel v:ext="edit" idsrc="#_s1039" iddest="#_s1038" idcntr="#_s1028"/>
                <o:rel v:ext="edit" idsrc="#_s1040" iddest="#_s1039" idcntr="#_s1037"/>
                <o:rel v:ext="edit" idsrc="#_s1041" iddest="#_s1039" idcntr="#_s1036"/>
                <o:rel v:ext="edit" idsrc="#_s1042" iddest="#_s1039" idcntr="#_s1035"/>
                <o:rel v:ext="edit" idsrc="#_s1043" iddest="#_s1039" idcntr="#_s1034"/>
                <o:rel v:ext="edit" idsrc="#_s1044" iddest="#_s1040" idcntr="#_s1033"/>
                <o:rel v:ext="edit" idsrc="#_s1045" iddest="#_s1041" idcntr="#_s1032"/>
                <o:rel v:ext="edit" idsrc="#_s1046" iddest="#_s1042" idcntr="#_s1031"/>
                <o:rel v:ext="edit" idsrc="#_s1047" iddest="#_s1043" idcntr="#_s1030"/>
                <o:rel v:ext="edit" idsrc="#_s1048" iddest="#_s1047" idcntr="#_s1029"/>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5;top:1466;width:7920;height:11518" o:preferrelative="f">
              <v:fill o:detectmouseclick="t"/>
              <v:path o:extrusionok="t" o:connecttype="none"/>
              <o:lock v:ext="edit" text="t"/>
            </v:shape>
            <v:shapetype id="_x0000_t32" coordsize="21600,21600" o:spt="32" o:oned="t" path="m,l21600,21600e" filled="f">
              <v:path arrowok="t" fillok="f" o:connecttype="none"/>
              <o:lock v:ext="edit" shapetype="t"/>
            </v:shapetype>
            <v:shape id="_s1028" o:spid="_x0000_s1028" type="#_x0000_t32" style="position:absolute;left:2706;top:2365;width:360;height:1;rotation:270" o:connectortype="elbow" adj="-151920,-1,-151920" strokeweight="2.25pt"/>
            <v:shapetype id="_x0000_t33" coordsize="21600,21600" o:spt="33" o:oned="t" path="m,l21600,r,21600e" filled="f">
              <v:stroke joinstyle="miter"/>
              <v:path arrowok="t" fillok="f" o:connecttype="none"/>
              <o:lock v:ext="edit" shapetype="t"/>
            </v:shapetype>
            <v:shape id="_s1029" o:spid="_x0000_s1029" type="#_x0000_t33" style="position:absolute;left:8285;top:11904;width:360;height:720;flip:y" o:connectortype="elbow" adj="-427439,459729,-427439" strokeweight="2.25pt"/>
            <v:shape id="_s1030" o:spid="_x0000_s1030" type="#_x0000_t33" style="position:absolute;left:5765;top:10824;width:1801;height:720;rotation:180" o:connectortype="elbow" adj="-76929,-427995,-76929" strokeweight="2.25pt"/>
            <v:shape id="_s1031" o:spid="_x0000_s1031" type="#_x0000_t33" style="position:absolute;left:5765;top:8664;width:360;height:720;rotation:180" o:connectortype="elbow" adj="-298591,-362611,-298591" strokeweight="2.25pt"/>
            <v:shape id="_s1032" o:spid="_x0000_s1032" type="#_x0000_t33" style="position:absolute;left:5405;top:6505;width:360;height:719;flip:y" o:connectortype="elbow" adj="-254817,298329,-254817" strokeweight="2.25pt"/>
            <v:shape id="_s1033" o:spid="_x0000_s1033" type="#_x0000_t33" style="position:absolute;left:5405;top:4346;width:360;height:720;flip:y" o:connectortype="elbow" adj="-254817,233529,-254817" strokeweight="2.25pt"/>
            <v:shape id="_s1034" o:spid="_x0000_s1034" type="#_x0000_t33" style="position:absolute;left:2885;top:3266;width:1800;height:7199;rotation:180" o:connectortype="elbow" adj="-42385,-39541,-42385" strokeweight="2.25pt"/>
            <v:shape id="_s1035" o:spid="_x0000_s1035" type="#_x0000_t33" style="position:absolute;left:2885;top:3266;width:1800;height:5038;rotation:180" o:connectortype="elbow" adj="-42385,-47237,-42385" strokeweight="2.25pt"/>
            <v:shape id="_s1036" o:spid="_x0000_s1036" type="#_x0000_t33" style="position:absolute;left:2885;top:3266;width:1800;height:2879;rotation:180" o:connectortype="elbow" adj="-42385,-66457,-42385" strokeweight="2.25pt"/>
            <v:shape id="_s1037" o:spid="_x0000_s1037" type="#_x0000_t33" style="position:absolute;left:2885;top:3266;width:1800;height:721;rotation:180" o:connectortype="elbow" adj="-42385,-200824,-42385" strokeweight="2.25pt"/>
            <v:roundrect id="_s1038" o:spid="_x0000_s1038" style="position:absolute;left:1805;top:1466;width:2160;height:720;v-text-anchor:middle" arcsize="10923f" o:dgmlayout="0" o:dgmnodekind="1" fillcolor="#bbe0e3">
              <v:textbox style="mso-next-textbox:#_s1038" inset="0,0,0,0">
                <w:txbxContent>
                  <w:p w14:paraId="180BB00A" w14:textId="77777777" w:rsidR="001A76BC" w:rsidRPr="009D091F" w:rsidRDefault="001A76BC" w:rsidP="001A76BC">
                    <w:pPr>
                      <w:jc w:val="center"/>
                    </w:pPr>
                    <w:r w:rsidRPr="009D091F">
                      <w:t>Application Received</w:t>
                    </w:r>
                  </w:p>
                </w:txbxContent>
              </v:textbox>
            </v:roundrect>
            <v:roundrect id="_s1039" o:spid="_x0000_s1039" style="position:absolute;left:1805;top:2546;width:2160;height:720;v-text-anchor:middle" arcsize="10923f" o:dgmlayout="2" o:dgmnodekind="0" fillcolor="#bbe0e3">
              <v:textbox style="mso-next-textbox:#_s1039" inset="0,0,0,0">
                <w:txbxContent>
                  <w:p w14:paraId="5FEB182F" w14:textId="77777777" w:rsidR="001A76BC" w:rsidRPr="009D091F" w:rsidRDefault="001A76BC" w:rsidP="001A76BC">
                    <w:pPr>
                      <w:jc w:val="center"/>
                    </w:pPr>
                    <w:r w:rsidRPr="009D091F">
                      <w:t>Application considered by Full Council and resolution agreed</w:t>
                    </w:r>
                  </w:p>
                </w:txbxContent>
              </v:textbox>
            </v:roundrect>
            <v:roundrect id="_s1040" o:spid="_x0000_s1040" style="position:absolute;left:4685;top:3626;width:2160;height:720;v-text-anchor:middle" arcsize="10923f" o:dgmlayout="2" o:dgmnodekind="0" fillcolor="#bbe0e3">
              <v:textbox style="mso-next-textbox:#_s1040" inset="0,0,0,0">
                <w:txbxContent>
                  <w:p w14:paraId="2EB4C17D" w14:textId="77777777" w:rsidR="001A76BC" w:rsidRPr="009D091F" w:rsidRDefault="001A76BC" w:rsidP="001A76BC">
                    <w:pPr>
                      <w:jc w:val="center"/>
                    </w:pPr>
                    <w:r w:rsidRPr="009D091F">
                      <w:t>Application approved</w:t>
                    </w:r>
                  </w:p>
                </w:txbxContent>
              </v:textbox>
            </v:roundrect>
            <v:roundrect id="_s1041" o:spid="_x0000_s1041" style="position:absolute;left:4685;top:5785;width:2160;height:720;v-text-anchor:middle" arcsize="10923f" o:dgmlayout="2" o:dgmnodekind="0" fillcolor="#bbe0e3">
              <v:textbox style="mso-next-textbox:#_s1041" inset="0,0,0,0">
                <w:txbxContent>
                  <w:p w14:paraId="434410DA" w14:textId="77777777" w:rsidR="001A76BC" w:rsidRPr="009D091F" w:rsidRDefault="001A76BC" w:rsidP="001A76BC">
                    <w:pPr>
                      <w:jc w:val="center"/>
                    </w:pPr>
                    <w:r w:rsidRPr="009D091F">
                      <w:t>Application refused</w:t>
                    </w:r>
                  </w:p>
                </w:txbxContent>
              </v:textbox>
            </v:roundrect>
            <v:roundrect id="_s1042" o:spid="_x0000_s1042" style="position:absolute;left:4685;top:7944;width:2160;height:720;v-text-anchor:middle" arcsize="10923f" o:dgmlayout="2" o:dgmnodekind="0" fillcolor="#bbe0e3">
              <v:textbox style="mso-next-textbox:#_s1042" inset="0,0,0,0">
                <w:txbxContent>
                  <w:p w14:paraId="3E22BA18" w14:textId="77777777" w:rsidR="001A76BC" w:rsidRPr="009D091F" w:rsidRDefault="001A76BC" w:rsidP="001A76BC">
                    <w:pPr>
                      <w:jc w:val="center"/>
                    </w:pPr>
                    <w:r w:rsidRPr="009D091F">
                      <w:t>Application amount reduced and approved</w:t>
                    </w:r>
                  </w:p>
                </w:txbxContent>
              </v:textbox>
            </v:roundrect>
            <v:roundrect id="_s1043" o:spid="_x0000_s1043" style="position:absolute;left:4685;top:10104;width:2160;height:720;v-text-anchor:middle" arcsize="10923f" o:dgmlayout="2" o:dgmnodekind="0" fillcolor="#bbe0e3">
              <v:textbox style="mso-next-textbox:#_s1043" inset="0,0,0,0">
                <w:txbxContent>
                  <w:p w14:paraId="148F28C3" w14:textId="77777777" w:rsidR="001A76BC" w:rsidRPr="009D091F" w:rsidRDefault="001A76BC" w:rsidP="001A76BC">
                    <w:pPr>
                      <w:jc w:val="center"/>
                    </w:pPr>
                    <w:r w:rsidRPr="009D091F">
                      <w:t>Additional information required</w:t>
                    </w:r>
                  </w:p>
                </w:txbxContent>
              </v:textbox>
            </v:roundrect>
            <v:roundrect id="_s1044" o:spid="_x0000_s1044" style="position:absolute;left:3245;top:4706;width:2160;height:719;v-text-anchor:middle" arcsize="10923f" o:dgmlayout="0" o:dgmnodekind="2" fillcolor="#bbe0e3">
              <v:textbox style="mso-next-textbox:#_s1044" inset="0,0,0,0">
                <w:txbxContent>
                  <w:p w14:paraId="5F165B6D" w14:textId="77777777" w:rsidR="001A76BC" w:rsidRPr="009D091F" w:rsidRDefault="001A76BC" w:rsidP="001A76BC">
                    <w:pPr>
                      <w:jc w:val="center"/>
                    </w:pPr>
                    <w:r w:rsidRPr="009D091F">
                      <w:t>Letter and payment sent within 14 days</w:t>
                    </w:r>
                  </w:p>
                </w:txbxContent>
              </v:textbox>
            </v:roundrect>
            <v:roundrect id="_s1045" o:spid="_x0000_s1045" style="position:absolute;left:3245;top:6865;width:2160;height:719;v-text-anchor:middle" arcsize="10923f" o:dgmlayout="0" o:dgmnodekind="2" fillcolor="#bbe0e3">
              <v:textbox style="mso-next-textbox:#_s1045" inset="0,0,0,0">
                <w:txbxContent>
                  <w:p w14:paraId="57FB2588" w14:textId="77777777" w:rsidR="001A76BC" w:rsidRPr="009D091F" w:rsidRDefault="001A76BC" w:rsidP="001A76BC">
                    <w:pPr>
                      <w:jc w:val="center"/>
                    </w:pPr>
                    <w:r w:rsidRPr="009D091F">
                      <w:t>Letter sent within 14 days</w:t>
                    </w:r>
                  </w:p>
                </w:txbxContent>
              </v:textbox>
            </v:roundrect>
            <v:roundrect id="_s1046" o:spid="_x0000_s1046" style="position:absolute;left:6125;top:9024;width:2160;height:720;v-text-anchor:middle" arcsize="10923f" o:dgmlayout="2" o:dgmnodekind="0" fillcolor="#bbe0e3">
              <v:textbox style="mso-next-textbox:#_s1046" inset="0,0,0,0">
                <w:txbxContent>
                  <w:p w14:paraId="00152B6C" w14:textId="77777777" w:rsidR="001A76BC" w:rsidRPr="009D091F" w:rsidRDefault="001A76BC" w:rsidP="001A76BC">
                    <w:pPr>
                      <w:jc w:val="center"/>
                    </w:pPr>
                    <w:r w:rsidRPr="009D091F">
                      <w:t>Letter and payment sent within 14 days</w:t>
                    </w:r>
                  </w:p>
                </w:txbxContent>
              </v:textbox>
            </v:roundrect>
            <v:roundrect id="_s1047" o:spid="_x0000_s1047" style="position:absolute;left:7566;top:11184;width:2159;height:720;v-text-anchor:middle" arcsize="10923f" o:dgmlayout="2" o:dgmnodekind="0" fillcolor="#bbe0e3">
              <v:textbox style="mso-next-textbox:#_s1047" inset="0,0,0,0">
                <w:txbxContent>
                  <w:p w14:paraId="05142ED8" w14:textId="77777777" w:rsidR="001A76BC" w:rsidRPr="009D091F" w:rsidRDefault="001A76BC" w:rsidP="001A76BC">
                    <w:pPr>
                      <w:jc w:val="center"/>
                    </w:pPr>
                    <w:r w:rsidRPr="009D091F">
                      <w:t>Letter sent to applicant</w:t>
                    </w:r>
                  </w:p>
                </w:txbxContent>
              </v:textbox>
            </v:roundrect>
            <v:roundrect id="_s1048" o:spid="_x0000_s1048" style="position:absolute;left:6125;top:12264;width:2160;height:720;v-text-anchor:middle" arcsize="10923f" o:dgmlayout="0" o:dgmnodekind="2" fillcolor="#bbe0e3">
              <v:textbox style="mso-next-textbox:#_s1048" inset="0,0,0,0">
                <w:txbxContent>
                  <w:p w14:paraId="623485F1" w14:textId="77777777" w:rsidR="001A76BC" w:rsidRPr="009D091F" w:rsidRDefault="001A76BC" w:rsidP="001A76BC">
                    <w:pPr>
                      <w:jc w:val="center"/>
                    </w:pPr>
                    <w:r w:rsidRPr="009D091F">
                      <w:t>Additional information received from applicant</w:t>
                    </w:r>
                  </w:p>
                </w:txbxContent>
              </v:textbox>
            </v:roundrect>
            <v:rect id="_x0000_s1049" style="position:absolute;left:2211;top:4099;width:22;height:8556" fillcolor="black"/>
            <v:rect id="_x0000_s1050" style="position:absolute;left:2211;top:12655;width:3914;height:25" fillcolor="black"/>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51" type="#_x0000_t66" style="position:absolute;left:2211;top:12535;width:680;height:247" fillcolor="black"/>
            <v:shape id="_x0000_s1052" type="#_x0000_t66" style="position:absolute;left:1731;top:3679;width:995;height:169;rotation:90" fillcolor="black"/>
            <w10:wrap type="none"/>
            <w10:anchorlock/>
          </v:group>
        </w:pict>
      </w:r>
    </w:p>
    <w:p w14:paraId="63F37355" w14:textId="77777777" w:rsidR="001A76BC" w:rsidRPr="0041552E" w:rsidRDefault="001A76BC" w:rsidP="001A76BC">
      <w:pPr>
        <w:jc w:val="center"/>
        <w:rPr>
          <w:szCs w:val="24"/>
        </w:rPr>
      </w:pPr>
    </w:p>
    <w:p w14:paraId="50C3CE8A" w14:textId="77777777" w:rsidR="001A76BC" w:rsidRPr="0041552E" w:rsidRDefault="001A76BC" w:rsidP="001A76BC">
      <w:pPr>
        <w:jc w:val="center"/>
        <w:rPr>
          <w:szCs w:val="24"/>
        </w:rPr>
      </w:pPr>
    </w:p>
    <w:p w14:paraId="501900B6" w14:textId="0A29A2E2" w:rsidR="001A76BC" w:rsidRPr="0041552E" w:rsidRDefault="001A76BC" w:rsidP="001A76BC">
      <w:pPr>
        <w:pBdr>
          <w:top w:val="single" w:sz="4" w:space="1" w:color="auto"/>
          <w:left w:val="single" w:sz="4" w:space="4" w:color="auto"/>
          <w:bottom w:val="single" w:sz="4" w:space="1" w:color="auto"/>
          <w:right w:val="single" w:sz="4" w:space="4" w:color="auto"/>
        </w:pBdr>
        <w:jc w:val="center"/>
        <w:rPr>
          <w:b/>
          <w:bCs/>
          <w:szCs w:val="24"/>
        </w:rPr>
      </w:pPr>
      <w:r w:rsidRPr="0041552E">
        <w:rPr>
          <w:b/>
          <w:bCs/>
          <w:szCs w:val="24"/>
        </w:rPr>
        <w:lastRenderedPageBreak/>
        <w:t xml:space="preserve">APPLICATION FOR S137 </w:t>
      </w:r>
      <w:r w:rsidRPr="0041552E">
        <w:rPr>
          <w:b/>
          <w:szCs w:val="24"/>
        </w:rPr>
        <w:t>DONATION OR GRANT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410"/>
      </w:tblGrid>
      <w:tr w:rsidR="001A76BC" w:rsidRPr="0041552E" w14:paraId="3558D754" w14:textId="77777777" w:rsidTr="00F45719">
        <w:trPr>
          <w:trHeight w:val="567"/>
        </w:trPr>
        <w:tc>
          <w:tcPr>
            <w:tcW w:w="4536" w:type="dxa"/>
            <w:vAlign w:val="bottom"/>
          </w:tcPr>
          <w:p w14:paraId="0D9C7DF1" w14:textId="77777777" w:rsidR="001A76BC" w:rsidRPr="0041552E" w:rsidRDefault="001A76BC" w:rsidP="001A76BC">
            <w:pPr>
              <w:spacing w:line="360" w:lineRule="auto"/>
              <w:rPr>
                <w:i/>
                <w:szCs w:val="24"/>
              </w:rPr>
            </w:pPr>
          </w:p>
        </w:tc>
        <w:tc>
          <w:tcPr>
            <w:tcW w:w="6096" w:type="dxa"/>
            <w:vAlign w:val="bottom"/>
          </w:tcPr>
          <w:p w14:paraId="479835E8" w14:textId="77777777" w:rsidR="001A76BC" w:rsidRPr="0041552E" w:rsidRDefault="001A76BC" w:rsidP="001A76BC">
            <w:pPr>
              <w:spacing w:line="360" w:lineRule="auto"/>
              <w:jc w:val="center"/>
              <w:rPr>
                <w:i/>
                <w:szCs w:val="24"/>
              </w:rPr>
            </w:pPr>
            <w:r w:rsidRPr="0041552E">
              <w:rPr>
                <w:i/>
                <w:szCs w:val="24"/>
              </w:rPr>
              <w:t>Please complete this form in block capitals</w:t>
            </w:r>
          </w:p>
        </w:tc>
      </w:tr>
      <w:tr w:rsidR="001A76BC" w:rsidRPr="0041552E" w14:paraId="19B071A2" w14:textId="77777777" w:rsidTr="00F45719">
        <w:trPr>
          <w:trHeight w:val="1701"/>
        </w:trPr>
        <w:tc>
          <w:tcPr>
            <w:tcW w:w="4536" w:type="dxa"/>
            <w:vAlign w:val="center"/>
          </w:tcPr>
          <w:p w14:paraId="2C498763" w14:textId="77777777" w:rsidR="001A76BC" w:rsidRPr="0041552E" w:rsidRDefault="001A76BC" w:rsidP="001A76BC">
            <w:pPr>
              <w:spacing w:line="360" w:lineRule="auto"/>
              <w:rPr>
                <w:szCs w:val="24"/>
              </w:rPr>
            </w:pPr>
            <w:r w:rsidRPr="0041552E">
              <w:rPr>
                <w:szCs w:val="24"/>
              </w:rPr>
              <w:t>1. Name and address of the organisation requesting a grant</w:t>
            </w:r>
          </w:p>
        </w:tc>
        <w:tc>
          <w:tcPr>
            <w:tcW w:w="6096" w:type="dxa"/>
            <w:vAlign w:val="center"/>
          </w:tcPr>
          <w:p w14:paraId="1BDB9A96" w14:textId="77777777" w:rsidR="001A76BC" w:rsidRPr="0041552E" w:rsidRDefault="001A76BC" w:rsidP="001A76BC">
            <w:pPr>
              <w:spacing w:line="360" w:lineRule="auto"/>
              <w:rPr>
                <w:szCs w:val="24"/>
              </w:rPr>
            </w:pPr>
          </w:p>
          <w:p w14:paraId="52C63A1E" w14:textId="77777777" w:rsidR="001A76BC" w:rsidRPr="0041552E" w:rsidRDefault="001A76BC" w:rsidP="001A76BC">
            <w:pPr>
              <w:spacing w:line="360" w:lineRule="auto"/>
              <w:rPr>
                <w:szCs w:val="24"/>
              </w:rPr>
            </w:pPr>
          </w:p>
        </w:tc>
      </w:tr>
      <w:tr w:rsidR="001A76BC" w:rsidRPr="0041552E" w14:paraId="2F36CBF3" w14:textId="77777777" w:rsidTr="00F45719">
        <w:trPr>
          <w:trHeight w:val="1020"/>
        </w:trPr>
        <w:tc>
          <w:tcPr>
            <w:tcW w:w="4536" w:type="dxa"/>
            <w:vAlign w:val="center"/>
          </w:tcPr>
          <w:p w14:paraId="21041A70" w14:textId="77777777" w:rsidR="001A76BC" w:rsidRPr="0041552E" w:rsidRDefault="001A76BC" w:rsidP="001A76BC">
            <w:pPr>
              <w:spacing w:line="360" w:lineRule="auto"/>
              <w:rPr>
                <w:szCs w:val="24"/>
              </w:rPr>
            </w:pPr>
            <w:r w:rsidRPr="0041552E">
              <w:rPr>
                <w:szCs w:val="24"/>
              </w:rPr>
              <w:t>2. Contact name (who has authority to act on behalf of the organisation)</w:t>
            </w:r>
          </w:p>
        </w:tc>
        <w:tc>
          <w:tcPr>
            <w:tcW w:w="6096" w:type="dxa"/>
            <w:vAlign w:val="center"/>
          </w:tcPr>
          <w:p w14:paraId="3576F236" w14:textId="77777777" w:rsidR="001A76BC" w:rsidRPr="0041552E" w:rsidRDefault="001A76BC" w:rsidP="001A76BC">
            <w:pPr>
              <w:spacing w:line="360" w:lineRule="auto"/>
              <w:rPr>
                <w:szCs w:val="24"/>
              </w:rPr>
            </w:pPr>
          </w:p>
        </w:tc>
      </w:tr>
      <w:tr w:rsidR="001A76BC" w:rsidRPr="0041552E" w14:paraId="506D12E9" w14:textId="77777777" w:rsidTr="00F45719">
        <w:trPr>
          <w:trHeight w:val="1020"/>
        </w:trPr>
        <w:tc>
          <w:tcPr>
            <w:tcW w:w="4536" w:type="dxa"/>
            <w:vAlign w:val="center"/>
          </w:tcPr>
          <w:p w14:paraId="643AE3F2" w14:textId="77777777" w:rsidR="001A76BC" w:rsidRPr="0041552E" w:rsidRDefault="001A76BC" w:rsidP="001A76BC">
            <w:pPr>
              <w:spacing w:line="360" w:lineRule="auto"/>
              <w:rPr>
                <w:szCs w:val="24"/>
              </w:rPr>
            </w:pPr>
            <w:r w:rsidRPr="0041552E">
              <w:rPr>
                <w:szCs w:val="24"/>
              </w:rPr>
              <w:t>3. Amount requested</w:t>
            </w:r>
          </w:p>
        </w:tc>
        <w:tc>
          <w:tcPr>
            <w:tcW w:w="6096" w:type="dxa"/>
            <w:vAlign w:val="center"/>
          </w:tcPr>
          <w:p w14:paraId="42479D5F" w14:textId="77777777" w:rsidR="001A76BC" w:rsidRPr="0041552E" w:rsidRDefault="001A76BC" w:rsidP="001A76BC">
            <w:pPr>
              <w:spacing w:line="360" w:lineRule="auto"/>
              <w:rPr>
                <w:szCs w:val="24"/>
              </w:rPr>
            </w:pPr>
            <w:r w:rsidRPr="0041552E">
              <w:rPr>
                <w:szCs w:val="24"/>
              </w:rPr>
              <w:t>£</w:t>
            </w:r>
          </w:p>
        </w:tc>
      </w:tr>
      <w:tr w:rsidR="001A76BC" w:rsidRPr="0041552E" w14:paraId="6CFC75EB" w14:textId="77777777" w:rsidTr="00F45719">
        <w:trPr>
          <w:trHeight w:val="1984"/>
        </w:trPr>
        <w:tc>
          <w:tcPr>
            <w:tcW w:w="4536" w:type="dxa"/>
            <w:vAlign w:val="center"/>
          </w:tcPr>
          <w:p w14:paraId="037B66D7" w14:textId="77777777" w:rsidR="001A76BC" w:rsidRPr="0041552E" w:rsidRDefault="001A76BC" w:rsidP="001A76BC">
            <w:pPr>
              <w:spacing w:line="360" w:lineRule="auto"/>
              <w:rPr>
                <w:szCs w:val="24"/>
              </w:rPr>
            </w:pPr>
            <w:r w:rsidRPr="0041552E">
              <w:rPr>
                <w:szCs w:val="24"/>
              </w:rPr>
              <w:t>4. Purpose(s) for which the grant will be used</w:t>
            </w:r>
          </w:p>
        </w:tc>
        <w:tc>
          <w:tcPr>
            <w:tcW w:w="6096" w:type="dxa"/>
            <w:vAlign w:val="center"/>
          </w:tcPr>
          <w:p w14:paraId="3024F2B0" w14:textId="77777777" w:rsidR="001A76BC" w:rsidRPr="0041552E" w:rsidRDefault="001A76BC" w:rsidP="001A76BC">
            <w:pPr>
              <w:spacing w:line="360" w:lineRule="auto"/>
              <w:rPr>
                <w:szCs w:val="24"/>
              </w:rPr>
            </w:pPr>
          </w:p>
          <w:p w14:paraId="147F26B4" w14:textId="77777777" w:rsidR="001A76BC" w:rsidRPr="0041552E" w:rsidRDefault="001A76BC" w:rsidP="001A76BC">
            <w:pPr>
              <w:spacing w:line="360" w:lineRule="auto"/>
              <w:rPr>
                <w:szCs w:val="24"/>
              </w:rPr>
            </w:pPr>
          </w:p>
        </w:tc>
      </w:tr>
      <w:tr w:rsidR="001A76BC" w:rsidRPr="0041552E" w14:paraId="152C6997" w14:textId="77777777" w:rsidTr="00F457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84"/>
        </w:trPr>
        <w:tc>
          <w:tcPr>
            <w:tcW w:w="4536" w:type="dxa"/>
            <w:vAlign w:val="center"/>
          </w:tcPr>
          <w:p w14:paraId="2C44B0DB" w14:textId="580270DC" w:rsidR="001A76BC" w:rsidRPr="0041552E" w:rsidRDefault="001A76BC" w:rsidP="001A76BC">
            <w:pPr>
              <w:spacing w:line="360" w:lineRule="auto"/>
              <w:rPr>
                <w:szCs w:val="24"/>
              </w:rPr>
            </w:pPr>
            <w:r w:rsidRPr="0041552E">
              <w:rPr>
                <w:szCs w:val="24"/>
              </w:rPr>
              <w:t>5. Please specify how this will benefit the parish and/or the parishioners of Narborough</w:t>
            </w:r>
          </w:p>
        </w:tc>
        <w:tc>
          <w:tcPr>
            <w:tcW w:w="6096" w:type="dxa"/>
            <w:vAlign w:val="center"/>
          </w:tcPr>
          <w:p w14:paraId="62419E65" w14:textId="77777777" w:rsidR="001A76BC" w:rsidRPr="0041552E" w:rsidRDefault="001A76BC" w:rsidP="001A76BC">
            <w:pPr>
              <w:spacing w:line="360" w:lineRule="auto"/>
              <w:rPr>
                <w:szCs w:val="24"/>
              </w:rPr>
            </w:pPr>
          </w:p>
          <w:p w14:paraId="0A66648F" w14:textId="77777777" w:rsidR="001A76BC" w:rsidRPr="0041552E" w:rsidRDefault="001A76BC" w:rsidP="001A76BC">
            <w:pPr>
              <w:spacing w:line="360" w:lineRule="auto"/>
              <w:rPr>
                <w:szCs w:val="24"/>
              </w:rPr>
            </w:pPr>
          </w:p>
        </w:tc>
      </w:tr>
      <w:tr w:rsidR="001A76BC" w:rsidRPr="0041552E" w14:paraId="51BA1B89" w14:textId="77777777" w:rsidTr="00F457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84"/>
        </w:trPr>
        <w:tc>
          <w:tcPr>
            <w:tcW w:w="4536" w:type="dxa"/>
            <w:vAlign w:val="center"/>
          </w:tcPr>
          <w:p w14:paraId="63DB7CB3" w14:textId="77777777" w:rsidR="001A76BC" w:rsidRPr="0041552E" w:rsidRDefault="001A76BC" w:rsidP="001A76BC">
            <w:pPr>
              <w:spacing w:line="360" w:lineRule="auto"/>
              <w:rPr>
                <w:szCs w:val="24"/>
              </w:rPr>
            </w:pPr>
            <w:r w:rsidRPr="0041552E">
              <w:rPr>
                <w:szCs w:val="24"/>
              </w:rPr>
              <w:t>6. Have you requested, or are you receiving funding from other sources? (if yes, please provide amount and funder(s) details)</w:t>
            </w:r>
          </w:p>
        </w:tc>
        <w:tc>
          <w:tcPr>
            <w:tcW w:w="6096" w:type="dxa"/>
            <w:vAlign w:val="center"/>
          </w:tcPr>
          <w:p w14:paraId="764BDDBA" w14:textId="77777777" w:rsidR="001A76BC" w:rsidRPr="0041552E" w:rsidRDefault="001A76BC" w:rsidP="001A76BC">
            <w:pPr>
              <w:spacing w:line="360" w:lineRule="auto"/>
              <w:rPr>
                <w:szCs w:val="24"/>
              </w:rPr>
            </w:pPr>
          </w:p>
          <w:p w14:paraId="57862EB1" w14:textId="77777777" w:rsidR="001A76BC" w:rsidRPr="0041552E" w:rsidRDefault="001A76BC" w:rsidP="001A76BC">
            <w:pPr>
              <w:spacing w:line="360" w:lineRule="auto"/>
              <w:rPr>
                <w:szCs w:val="24"/>
              </w:rPr>
            </w:pPr>
          </w:p>
        </w:tc>
      </w:tr>
      <w:tr w:rsidR="001A76BC" w:rsidRPr="0041552E" w14:paraId="2A661F7D" w14:textId="77777777" w:rsidTr="00F457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01"/>
        </w:trPr>
        <w:tc>
          <w:tcPr>
            <w:tcW w:w="4536" w:type="dxa"/>
            <w:vAlign w:val="center"/>
          </w:tcPr>
          <w:p w14:paraId="6BBF2B70" w14:textId="77777777" w:rsidR="001A76BC" w:rsidRPr="0041552E" w:rsidRDefault="001A76BC" w:rsidP="001A76BC">
            <w:pPr>
              <w:spacing w:line="360" w:lineRule="auto"/>
              <w:rPr>
                <w:szCs w:val="24"/>
              </w:rPr>
            </w:pPr>
            <w:r w:rsidRPr="0041552E">
              <w:rPr>
                <w:szCs w:val="24"/>
              </w:rPr>
              <w:t>7. If your application is successful, payment will be made by BACS.  Please provide the bank details</w:t>
            </w:r>
          </w:p>
        </w:tc>
        <w:tc>
          <w:tcPr>
            <w:tcW w:w="6096" w:type="dxa"/>
            <w:vAlign w:val="center"/>
          </w:tcPr>
          <w:p w14:paraId="1FF24B45" w14:textId="77777777" w:rsidR="001A76BC" w:rsidRPr="0041552E" w:rsidRDefault="001A76BC" w:rsidP="001A76BC">
            <w:pPr>
              <w:spacing w:line="360" w:lineRule="auto"/>
              <w:rPr>
                <w:szCs w:val="24"/>
              </w:rPr>
            </w:pPr>
            <w:r w:rsidRPr="0041552E">
              <w:rPr>
                <w:szCs w:val="24"/>
              </w:rPr>
              <w:t>Account Name:</w:t>
            </w:r>
          </w:p>
          <w:p w14:paraId="2D3E58FB" w14:textId="77777777" w:rsidR="001A76BC" w:rsidRPr="0041552E" w:rsidRDefault="001A76BC" w:rsidP="001A76BC">
            <w:pPr>
              <w:spacing w:line="360" w:lineRule="auto"/>
              <w:rPr>
                <w:szCs w:val="24"/>
              </w:rPr>
            </w:pPr>
            <w:r w:rsidRPr="0041552E">
              <w:rPr>
                <w:szCs w:val="24"/>
              </w:rPr>
              <w:t>Sort Code:</w:t>
            </w:r>
          </w:p>
          <w:p w14:paraId="4BE85087" w14:textId="77777777" w:rsidR="001A76BC" w:rsidRPr="0041552E" w:rsidRDefault="001A76BC" w:rsidP="001A76BC">
            <w:pPr>
              <w:spacing w:line="360" w:lineRule="auto"/>
              <w:rPr>
                <w:szCs w:val="24"/>
              </w:rPr>
            </w:pPr>
            <w:r w:rsidRPr="0041552E">
              <w:rPr>
                <w:szCs w:val="24"/>
              </w:rPr>
              <w:t>Account Number:</w:t>
            </w:r>
          </w:p>
        </w:tc>
      </w:tr>
      <w:tr w:rsidR="001A76BC" w:rsidRPr="0041552E" w14:paraId="07CBF56B" w14:textId="77777777" w:rsidTr="00F457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50"/>
        </w:trPr>
        <w:tc>
          <w:tcPr>
            <w:tcW w:w="4536" w:type="dxa"/>
            <w:vAlign w:val="center"/>
          </w:tcPr>
          <w:p w14:paraId="2AD2CD16" w14:textId="77777777" w:rsidR="001A76BC" w:rsidRPr="0041552E" w:rsidRDefault="001A76BC" w:rsidP="001A76BC">
            <w:pPr>
              <w:spacing w:line="360" w:lineRule="auto"/>
              <w:rPr>
                <w:szCs w:val="24"/>
              </w:rPr>
            </w:pPr>
            <w:r w:rsidRPr="0041552E">
              <w:rPr>
                <w:szCs w:val="24"/>
              </w:rPr>
              <w:t>Signed</w:t>
            </w:r>
          </w:p>
        </w:tc>
        <w:tc>
          <w:tcPr>
            <w:tcW w:w="6096" w:type="dxa"/>
            <w:vAlign w:val="center"/>
          </w:tcPr>
          <w:p w14:paraId="74129430" w14:textId="77777777" w:rsidR="001A76BC" w:rsidRPr="0041552E" w:rsidRDefault="001A76BC" w:rsidP="001A76BC">
            <w:pPr>
              <w:spacing w:line="360" w:lineRule="auto"/>
              <w:rPr>
                <w:szCs w:val="24"/>
              </w:rPr>
            </w:pPr>
          </w:p>
        </w:tc>
      </w:tr>
      <w:tr w:rsidR="001A76BC" w:rsidRPr="0041552E" w14:paraId="71583731" w14:textId="77777777" w:rsidTr="00F457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50"/>
        </w:trPr>
        <w:tc>
          <w:tcPr>
            <w:tcW w:w="4536" w:type="dxa"/>
            <w:vAlign w:val="center"/>
          </w:tcPr>
          <w:p w14:paraId="3692C6A4" w14:textId="77777777" w:rsidR="001A76BC" w:rsidRPr="0041552E" w:rsidRDefault="001A76BC" w:rsidP="001A76BC">
            <w:pPr>
              <w:spacing w:line="360" w:lineRule="auto"/>
              <w:rPr>
                <w:szCs w:val="24"/>
              </w:rPr>
            </w:pPr>
            <w:r w:rsidRPr="0041552E">
              <w:rPr>
                <w:szCs w:val="24"/>
              </w:rPr>
              <w:t>Dated</w:t>
            </w:r>
          </w:p>
        </w:tc>
        <w:tc>
          <w:tcPr>
            <w:tcW w:w="6096" w:type="dxa"/>
            <w:vAlign w:val="center"/>
          </w:tcPr>
          <w:p w14:paraId="37DB40F8" w14:textId="77777777" w:rsidR="001A76BC" w:rsidRPr="0041552E" w:rsidRDefault="001A76BC" w:rsidP="001A76BC">
            <w:pPr>
              <w:spacing w:line="360" w:lineRule="auto"/>
              <w:rPr>
                <w:szCs w:val="24"/>
              </w:rPr>
            </w:pPr>
          </w:p>
        </w:tc>
      </w:tr>
    </w:tbl>
    <w:p w14:paraId="604A4F7B" w14:textId="3E0D42EA" w:rsidR="001A76BC" w:rsidRPr="0041552E" w:rsidRDefault="001A76BC" w:rsidP="001A76BC">
      <w:pPr>
        <w:spacing w:after="120"/>
        <w:jc w:val="both"/>
        <w:rPr>
          <w:b/>
          <w:szCs w:val="24"/>
          <w:lang w:val="en"/>
        </w:rPr>
      </w:pPr>
      <w:r w:rsidRPr="0041552E">
        <w:rPr>
          <w:b/>
          <w:szCs w:val="24"/>
          <w:lang w:val="en"/>
        </w:rPr>
        <w:lastRenderedPageBreak/>
        <w:t>Narborough Parish Council will consider applications for grants from voluntary groups or charitable organisations.</w:t>
      </w:r>
    </w:p>
    <w:p w14:paraId="1DD8051E" w14:textId="77777777" w:rsidR="001A76BC" w:rsidRPr="0041552E" w:rsidRDefault="001A76BC" w:rsidP="001A76BC">
      <w:pPr>
        <w:spacing w:after="120"/>
        <w:jc w:val="both"/>
        <w:rPr>
          <w:b/>
          <w:szCs w:val="24"/>
          <w:lang w:val="en"/>
        </w:rPr>
      </w:pPr>
      <w:r w:rsidRPr="0041552E">
        <w:rPr>
          <w:b/>
          <w:szCs w:val="24"/>
          <w:lang w:val="en"/>
        </w:rPr>
        <w:t>To qualify for an award the applicant must be able to demonstrate that any funding from the Council will benefit the Parish, or residents of the Parish.</w:t>
      </w:r>
    </w:p>
    <w:p w14:paraId="034904CD" w14:textId="77777777" w:rsidR="001A76BC" w:rsidRPr="0041552E" w:rsidRDefault="001A76BC" w:rsidP="001A76BC">
      <w:pPr>
        <w:spacing w:after="120"/>
        <w:jc w:val="both"/>
        <w:rPr>
          <w:b/>
          <w:szCs w:val="24"/>
          <w:lang w:val="en"/>
        </w:rPr>
      </w:pPr>
      <w:r w:rsidRPr="0041552E">
        <w:rPr>
          <w:b/>
          <w:szCs w:val="24"/>
          <w:lang w:val="en"/>
        </w:rPr>
        <w:t>Grant applications will be dealt with by the Full Council.</w:t>
      </w:r>
    </w:p>
    <w:p w14:paraId="2349E917" w14:textId="77777777" w:rsidR="001A76BC" w:rsidRPr="0041552E" w:rsidRDefault="001A76BC" w:rsidP="001A76BC">
      <w:pPr>
        <w:spacing w:after="120"/>
        <w:jc w:val="both"/>
        <w:rPr>
          <w:b/>
          <w:szCs w:val="24"/>
          <w:lang w:val="en"/>
        </w:rPr>
      </w:pPr>
      <w:r w:rsidRPr="0041552E">
        <w:rPr>
          <w:b/>
          <w:szCs w:val="24"/>
          <w:lang w:val="en"/>
        </w:rPr>
        <w:t>In determining the validity of an application, the Council will refer to the following guidelines:</w:t>
      </w:r>
    </w:p>
    <w:p w14:paraId="78075754" w14:textId="77777777" w:rsidR="001A76BC" w:rsidRPr="0041552E" w:rsidRDefault="001A76BC" w:rsidP="001A76BC">
      <w:pPr>
        <w:pBdr>
          <w:top w:val="single" w:sz="4" w:space="1" w:color="auto"/>
          <w:left w:val="single" w:sz="4" w:space="4" w:color="auto"/>
          <w:bottom w:val="single" w:sz="4" w:space="1" w:color="auto"/>
          <w:right w:val="single" w:sz="4" w:space="4" w:color="auto"/>
        </w:pBdr>
        <w:spacing w:after="120"/>
        <w:jc w:val="both"/>
        <w:rPr>
          <w:b/>
          <w:szCs w:val="24"/>
          <w:lang w:val="en"/>
        </w:rPr>
      </w:pPr>
      <w:r w:rsidRPr="0041552E">
        <w:rPr>
          <w:b/>
          <w:szCs w:val="24"/>
          <w:lang w:val="en"/>
        </w:rPr>
        <w:t>WHAT CAN BE FUNDED?</w:t>
      </w:r>
    </w:p>
    <w:p w14:paraId="4CAE2461" w14:textId="77777777" w:rsidR="001A76BC" w:rsidRPr="0041552E" w:rsidRDefault="001A76BC" w:rsidP="001A76BC">
      <w:pPr>
        <w:widowControl w:val="0"/>
        <w:numPr>
          <w:ilvl w:val="0"/>
          <w:numId w:val="11"/>
        </w:numPr>
        <w:autoSpaceDE w:val="0"/>
        <w:autoSpaceDN w:val="0"/>
        <w:adjustRightInd w:val="0"/>
        <w:spacing w:after="120" w:line="240" w:lineRule="auto"/>
        <w:ind w:left="426" w:hanging="426"/>
        <w:jc w:val="both"/>
        <w:rPr>
          <w:szCs w:val="24"/>
          <w:lang w:val="en"/>
        </w:rPr>
      </w:pPr>
      <w:r w:rsidRPr="0041552E">
        <w:rPr>
          <w:szCs w:val="24"/>
          <w:lang w:val="en"/>
        </w:rPr>
        <w:t>The project should be something that makes the local community a better place in which to live, work or visit.</w:t>
      </w:r>
    </w:p>
    <w:p w14:paraId="4FB6889C" w14:textId="77777777" w:rsidR="001A76BC" w:rsidRPr="0041552E" w:rsidRDefault="001A76BC" w:rsidP="001A76BC">
      <w:pPr>
        <w:widowControl w:val="0"/>
        <w:numPr>
          <w:ilvl w:val="0"/>
          <w:numId w:val="11"/>
        </w:numPr>
        <w:autoSpaceDE w:val="0"/>
        <w:autoSpaceDN w:val="0"/>
        <w:adjustRightInd w:val="0"/>
        <w:spacing w:after="120" w:line="240" w:lineRule="auto"/>
        <w:ind w:left="426" w:hanging="426"/>
        <w:jc w:val="both"/>
        <w:rPr>
          <w:szCs w:val="24"/>
          <w:lang w:val="en"/>
        </w:rPr>
      </w:pPr>
      <w:r w:rsidRPr="0041552E">
        <w:rPr>
          <w:szCs w:val="24"/>
          <w:lang w:val="en"/>
        </w:rPr>
        <w:t xml:space="preserve">It should benefit people who live in the Parish.  </w:t>
      </w:r>
    </w:p>
    <w:p w14:paraId="28A3ADAD" w14:textId="77777777" w:rsidR="001A76BC" w:rsidRPr="0041552E" w:rsidRDefault="001A76BC" w:rsidP="001A76BC">
      <w:pPr>
        <w:widowControl w:val="0"/>
        <w:numPr>
          <w:ilvl w:val="0"/>
          <w:numId w:val="11"/>
        </w:numPr>
        <w:autoSpaceDE w:val="0"/>
        <w:autoSpaceDN w:val="0"/>
        <w:adjustRightInd w:val="0"/>
        <w:spacing w:after="120" w:line="240" w:lineRule="auto"/>
        <w:ind w:left="426" w:hanging="426"/>
        <w:jc w:val="both"/>
        <w:rPr>
          <w:szCs w:val="24"/>
          <w:lang w:val="en"/>
        </w:rPr>
      </w:pPr>
      <w:r w:rsidRPr="0041552E">
        <w:rPr>
          <w:szCs w:val="24"/>
          <w:lang w:val="en"/>
        </w:rPr>
        <w:t xml:space="preserve">There must be clear evidence that local people support the project and are involved in carrying it out. </w:t>
      </w:r>
    </w:p>
    <w:p w14:paraId="2A4A99FE" w14:textId="77777777" w:rsidR="001A76BC" w:rsidRPr="0041552E" w:rsidRDefault="001A76BC" w:rsidP="001A76BC">
      <w:pPr>
        <w:widowControl w:val="0"/>
        <w:numPr>
          <w:ilvl w:val="0"/>
          <w:numId w:val="11"/>
        </w:numPr>
        <w:autoSpaceDE w:val="0"/>
        <w:autoSpaceDN w:val="0"/>
        <w:adjustRightInd w:val="0"/>
        <w:spacing w:after="120" w:line="240" w:lineRule="auto"/>
        <w:ind w:left="426" w:hanging="426"/>
        <w:jc w:val="both"/>
        <w:rPr>
          <w:szCs w:val="24"/>
          <w:lang w:val="en"/>
        </w:rPr>
      </w:pPr>
      <w:r w:rsidRPr="0041552E">
        <w:rPr>
          <w:szCs w:val="24"/>
          <w:lang w:val="en"/>
        </w:rPr>
        <w:t xml:space="preserve">Applications do not have to be from groups that already exist. Help will be given to new or informal groups of people who have come together to undertake new projects and priority will be given to those who are doing something which adds value, rather than applications for running costs. </w:t>
      </w:r>
    </w:p>
    <w:p w14:paraId="0B027E71" w14:textId="77777777" w:rsidR="001A76BC" w:rsidRPr="0041552E" w:rsidRDefault="001A76BC" w:rsidP="001A76BC">
      <w:pPr>
        <w:widowControl w:val="0"/>
        <w:numPr>
          <w:ilvl w:val="0"/>
          <w:numId w:val="11"/>
        </w:numPr>
        <w:autoSpaceDE w:val="0"/>
        <w:autoSpaceDN w:val="0"/>
        <w:adjustRightInd w:val="0"/>
        <w:spacing w:after="120" w:line="240" w:lineRule="auto"/>
        <w:ind w:left="426" w:hanging="426"/>
        <w:jc w:val="both"/>
        <w:rPr>
          <w:szCs w:val="24"/>
          <w:lang w:val="en"/>
        </w:rPr>
      </w:pPr>
      <w:r w:rsidRPr="0041552E">
        <w:rPr>
          <w:szCs w:val="24"/>
          <w:lang w:val="en"/>
        </w:rPr>
        <w:t xml:space="preserve">Each group may only make one application per financial year. </w:t>
      </w:r>
    </w:p>
    <w:p w14:paraId="79B96E5E" w14:textId="77777777" w:rsidR="001A76BC" w:rsidRPr="0041552E" w:rsidRDefault="001A76BC" w:rsidP="001A76BC">
      <w:pPr>
        <w:widowControl w:val="0"/>
        <w:numPr>
          <w:ilvl w:val="0"/>
          <w:numId w:val="11"/>
        </w:numPr>
        <w:autoSpaceDE w:val="0"/>
        <w:autoSpaceDN w:val="0"/>
        <w:adjustRightInd w:val="0"/>
        <w:spacing w:after="120" w:line="240" w:lineRule="auto"/>
        <w:ind w:left="426" w:hanging="426"/>
        <w:jc w:val="both"/>
        <w:rPr>
          <w:szCs w:val="24"/>
          <w:lang w:val="en"/>
        </w:rPr>
      </w:pPr>
      <w:r w:rsidRPr="0041552E">
        <w:rPr>
          <w:szCs w:val="24"/>
          <w:lang w:val="en"/>
        </w:rPr>
        <w:t>Preference will be given to local groups.</w:t>
      </w:r>
    </w:p>
    <w:p w14:paraId="03C08D58" w14:textId="77777777" w:rsidR="001A76BC" w:rsidRPr="0041552E" w:rsidRDefault="001A76BC" w:rsidP="001A76BC">
      <w:pPr>
        <w:pBdr>
          <w:top w:val="single" w:sz="4" w:space="1" w:color="auto"/>
          <w:left w:val="single" w:sz="4" w:space="4" w:color="auto"/>
          <w:bottom w:val="single" w:sz="4" w:space="1" w:color="auto"/>
          <w:right w:val="single" w:sz="4" w:space="4" w:color="auto"/>
        </w:pBdr>
        <w:spacing w:after="120"/>
        <w:jc w:val="both"/>
        <w:rPr>
          <w:szCs w:val="24"/>
          <w:lang w:val="en"/>
        </w:rPr>
      </w:pPr>
      <w:r w:rsidRPr="0041552E">
        <w:rPr>
          <w:b/>
          <w:bCs/>
          <w:szCs w:val="24"/>
          <w:lang w:val="en"/>
        </w:rPr>
        <w:t>CONDITIONS:</w:t>
      </w:r>
    </w:p>
    <w:p w14:paraId="0CFB2E0E" w14:textId="77777777" w:rsidR="001A76BC" w:rsidRPr="0041552E" w:rsidRDefault="001A76BC" w:rsidP="001A76BC">
      <w:pPr>
        <w:widowControl w:val="0"/>
        <w:numPr>
          <w:ilvl w:val="0"/>
          <w:numId w:val="14"/>
        </w:numPr>
        <w:tabs>
          <w:tab w:val="left" w:pos="426"/>
        </w:tabs>
        <w:autoSpaceDE w:val="0"/>
        <w:autoSpaceDN w:val="0"/>
        <w:adjustRightInd w:val="0"/>
        <w:spacing w:after="120" w:line="240" w:lineRule="auto"/>
        <w:ind w:left="426" w:hanging="426"/>
        <w:jc w:val="both"/>
        <w:rPr>
          <w:szCs w:val="24"/>
          <w:lang w:val="en"/>
        </w:rPr>
      </w:pPr>
      <w:r w:rsidRPr="0041552E">
        <w:rPr>
          <w:szCs w:val="24"/>
          <w:lang w:val="en"/>
        </w:rPr>
        <w:t>Grants will not be awarded to individuals.</w:t>
      </w:r>
    </w:p>
    <w:p w14:paraId="1B2294B2" w14:textId="77777777" w:rsidR="001A76BC" w:rsidRPr="0041552E" w:rsidRDefault="001A76BC" w:rsidP="001A76BC">
      <w:pPr>
        <w:widowControl w:val="0"/>
        <w:numPr>
          <w:ilvl w:val="0"/>
          <w:numId w:val="14"/>
        </w:numPr>
        <w:tabs>
          <w:tab w:val="left" w:pos="426"/>
        </w:tabs>
        <w:autoSpaceDE w:val="0"/>
        <w:autoSpaceDN w:val="0"/>
        <w:adjustRightInd w:val="0"/>
        <w:spacing w:after="120" w:line="240" w:lineRule="auto"/>
        <w:ind w:left="426" w:hanging="426"/>
        <w:jc w:val="both"/>
        <w:rPr>
          <w:szCs w:val="24"/>
          <w:lang w:val="en"/>
        </w:rPr>
      </w:pPr>
      <w:r w:rsidRPr="0041552E">
        <w:rPr>
          <w:szCs w:val="24"/>
          <w:lang w:val="en"/>
        </w:rPr>
        <w:t xml:space="preserve">Additional applications within a 12 month period will not normally be considered. </w:t>
      </w:r>
    </w:p>
    <w:p w14:paraId="18AF40B1" w14:textId="77777777" w:rsidR="001A76BC" w:rsidRPr="0041552E" w:rsidRDefault="001A76BC" w:rsidP="001A76BC">
      <w:pPr>
        <w:widowControl w:val="0"/>
        <w:numPr>
          <w:ilvl w:val="0"/>
          <w:numId w:val="14"/>
        </w:numPr>
        <w:tabs>
          <w:tab w:val="left" w:pos="426"/>
        </w:tabs>
        <w:autoSpaceDE w:val="0"/>
        <w:autoSpaceDN w:val="0"/>
        <w:adjustRightInd w:val="0"/>
        <w:spacing w:after="120" w:line="240" w:lineRule="auto"/>
        <w:ind w:left="426" w:hanging="426"/>
        <w:jc w:val="both"/>
        <w:rPr>
          <w:szCs w:val="24"/>
          <w:lang w:val="en"/>
        </w:rPr>
      </w:pPr>
      <w:r w:rsidRPr="0041552E">
        <w:rPr>
          <w:szCs w:val="24"/>
          <w:lang w:val="en"/>
        </w:rPr>
        <w:t xml:space="preserve">The award must be used for the purpose for which the application was made. </w:t>
      </w:r>
    </w:p>
    <w:p w14:paraId="1651797B" w14:textId="77777777" w:rsidR="001A76BC" w:rsidRPr="0041552E" w:rsidRDefault="001A76BC" w:rsidP="001A76BC">
      <w:pPr>
        <w:widowControl w:val="0"/>
        <w:numPr>
          <w:ilvl w:val="0"/>
          <w:numId w:val="14"/>
        </w:numPr>
        <w:tabs>
          <w:tab w:val="left" w:pos="426"/>
        </w:tabs>
        <w:autoSpaceDE w:val="0"/>
        <w:autoSpaceDN w:val="0"/>
        <w:adjustRightInd w:val="0"/>
        <w:spacing w:after="120" w:line="240" w:lineRule="auto"/>
        <w:ind w:left="426" w:hanging="426"/>
        <w:jc w:val="both"/>
        <w:rPr>
          <w:szCs w:val="24"/>
          <w:lang w:val="en"/>
        </w:rPr>
      </w:pPr>
      <w:r w:rsidRPr="0041552E">
        <w:rPr>
          <w:szCs w:val="24"/>
          <w:lang w:val="en"/>
        </w:rPr>
        <w:t>If the group is unable to use the award for the stated purpose, all monies must be returned to the Council.</w:t>
      </w:r>
    </w:p>
    <w:p w14:paraId="4EAE197B" w14:textId="77777777" w:rsidR="001A76BC" w:rsidRPr="0041552E" w:rsidRDefault="001A76BC" w:rsidP="001A76BC">
      <w:pPr>
        <w:widowControl w:val="0"/>
        <w:numPr>
          <w:ilvl w:val="0"/>
          <w:numId w:val="14"/>
        </w:numPr>
        <w:tabs>
          <w:tab w:val="left" w:pos="426"/>
        </w:tabs>
        <w:autoSpaceDE w:val="0"/>
        <w:autoSpaceDN w:val="0"/>
        <w:adjustRightInd w:val="0"/>
        <w:spacing w:after="120" w:line="240" w:lineRule="auto"/>
        <w:ind w:left="426" w:hanging="426"/>
        <w:jc w:val="both"/>
        <w:rPr>
          <w:szCs w:val="24"/>
          <w:lang w:val="en"/>
        </w:rPr>
      </w:pPr>
      <w:r w:rsidRPr="0041552E">
        <w:rPr>
          <w:szCs w:val="24"/>
          <w:lang w:val="en"/>
        </w:rPr>
        <w:t>All awards must be properly accounted for and evidence of expenditure should be supplied as requested. If the Council is not satisfied with the arrangements it reserves the right to request a refund of monies awarded.</w:t>
      </w:r>
    </w:p>
    <w:p w14:paraId="08146D90" w14:textId="77777777" w:rsidR="001A76BC" w:rsidRPr="0041552E" w:rsidRDefault="001A76BC" w:rsidP="001A76BC">
      <w:pPr>
        <w:widowControl w:val="0"/>
        <w:numPr>
          <w:ilvl w:val="0"/>
          <w:numId w:val="14"/>
        </w:numPr>
        <w:tabs>
          <w:tab w:val="left" w:pos="426"/>
        </w:tabs>
        <w:autoSpaceDE w:val="0"/>
        <w:autoSpaceDN w:val="0"/>
        <w:adjustRightInd w:val="0"/>
        <w:spacing w:after="120" w:line="240" w:lineRule="auto"/>
        <w:ind w:left="426" w:hanging="426"/>
        <w:jc w:val="both"/>
        <w:rPr>
          <w:szCs w:val="24"/>
          <w:lang w:val="en"/>
        </w:rPr>
      </w:pPr>
      <w:r w:rsidRPr="0041552E">
        <w:rPr>
          <w:szCs w:val="24"/>
          <w:lang w:val="en"/>
        </w:rPr>
        <w:t>Donations to Registered Charities in response to a general fundraising appeal will not normally be considered.</w:t>
      </w:r>
    </w:p>
    <w:p w14:paraId="12BBD3AE" w14:textId="77777777" w:rsidR="001A76BC" w:rsidRPr="0041552E" w:rsidRDefault="001A76BC" w:rsidP="001A76BC">
      <w:pPr>
        <w:widowControl w:val="0"/>
        <w:numPr>
          <w:ilvl w:val="0"/>
          <w:numId w:val="14"/>
        </w:numPr>
        <w:tabs>
          <w:tab w:val="left" w:pos="426"/>
        </w:tabs>
        <w:autoSpaceDE w:val="0"/>
        <w:autoSpaceDN w:val="0"/>
        <w:adjustRightInd w:val="0"/>
        <w:spacing w:after="120" w:line="240" w:lineRule="auto"/>
        <w:ind w:left="426" w:hanging="426"/>
        <w:jc w:val="both"/>
        <w:rPr>
          <w:szCs w:val="24"/>
          <w:lang w:val="en"/>
        </w:rPr>
      </w:pPr>
      <w:r w:rsidRPr="0041552E">
        <w:rPr>
          <w:szCs w:val="24"/>
          <w:lang w:val="en"/>
        </w:rPr>
        <w:t>Groups operating outside the parish boundary will normally be limited to an upper limit of £100.00.</w:t>
      </w:r>
    </w:p>
    <w:p w14:paraId="06E0CA9D" w14:textId="77777777" w:rsidR="001A76BC" w:rsidRPr="0041552E" w:rsidRDefault="001A76BC" w:rsidP="001A76BC">
      <w:pPr>
        <w:pStyle w:val="Heading5"/>
        <w:pBdr>
          <w:top w:val="single" w:sz="4" w:space="1" w:color="auto"/>
          <w:left w:val="single" w:sz="4" w:space="4" w:color="auto"/>
          <w:bottom w:val="single" w:sz="4" w:space="1" w:color="auto"/>
          <w:right w:val="single" w:sz="4" w:space="4" w:color="auto"/>
        </w:pBdr>
        <w:spacing w:after="120"/>
        <w:jc w:val="both"/>
        <w:rPr>
          <w:rFonts w:ascii="Calibri" w:hAnsi="Calibri"/>
          <w:b/>
          <w:bCs/>
          <w:sz w:val="22"/>
          <w:lang w:val="en"/>
        </w:rPr>
      </w:pPr>
      <w:r w:rsidRPr="0041552E">
        <w:rPr>
          <w:rFonts w:ascii="Calibri" w:hAnsi="Calibri"/>
          <w:b/>
          <w:bCs/>
          <w:sz w:val="22"/>
          <w:lang w:val="en"/>
        </w:rPr>
        <w:t>ELIGIBILITY:</w:t>
      </w:r>
    </w:p>
    <w:p w14:paraId="78C99C0F" w14:textId="77777777" w:rsidR="001A76BC" w:rsidRPr="0041552E" w:rsidRDefault="001A76BC" w:rsidP="001A76BC">
      <w:pPr>
        <w:widowControl w:val="0"/>
        <w:numPr>
          <w:ilvl w:val="0"/>
          <w:numId w:val="15"/>
        </w:numPr>
        <w:tabs>
          <w:tab w:val="left" w:pos="426"/>
        </w:tabs>
        <w:autoSpaceDE w:val="0"/>
        <w:autoSpaceDN w:val="0"/>
        <w:adjustRightInd w:val="0"/>
        <w:spacing w:after="120" w:line="240" w:lineRule="auto"/>
        <w:ind w:left="426" w:hanging="426"/>
        <w:jc w:val="both"/>
        <w:rPr>
          <w:szCs w:val="24"/>
          <w:lang w:val="en"/>
        </w:rPr>
      </w:pPr>
      <w:r w:rsidRPr="0041552E">
        <w:rPr>
          <w:szCs w:val="24"/>
          <w:lang w:val="en"/>
        </w:rPr>
        <w:t xml:space="preserve">Any Charity, Voluntary Group or Community Organisation. </w:t>
      </w:r>
    </w:p>
    <w:p w14:paraId="6974E009" w14:textId="77777777" w:rsidR="001A76BC" w:rsidRPr="0041552E" w:rsidRDefault="001A76BC" w:rsidP="001A76BC">
      <w:pPr>
        <w:widowControl w:val="0"/>
        <w:numPr>
          <w:ilvl w:val="0"/>
          <w:numId w:val="15"/>
        </w:numPr>
        <w:tabs>
          <w:tab w:val="left" w:pos="426"/>
        </w:tabs>
        <w:autoSpaceDE w:val="0"/>
        <w:autoSpaceDN w:val="0"/>
        <w:adjustRightInd w:val="0"/>
        <w:spacing w:after="120" w:line="240" w:lineRule="auto"/>
        <w:ind w:left="426" w:hanging="426"/>
        <w:jc w:val="both"/>
        <w:rPr>
          <w:szCs w:val="24"/>
          <w:lang w:val="en"/>
        </w:rPr>
      </w:pPr>
      <w:r w:rsidRPr="0041552E">
        <w:rPr>
          <w:szCs w:val="24"/>
          <w:lang w:val="en"/>
        </w:rPr>
        <w:t>Agencies that operate within the Parish and are of benefit to the local community, with the following provisos:</w:t>
      </w:r>
    </w:p>
    <w:p w14:paraId="43C3AB63" w14:textId="77777777" w:rsidR="001A76BC" w:rsidRPr="0041552E" w:rsidRDefault="001A76BC" w:rsidP="001A76BC">
      <w:pPr>
        <w:widowControl w:val="0"/>
        <w:numPr>
          <w:ilvl w:val="0"/>
          <w:numId w:val="10"/>
        </w:numPr>
        <w:tabs>
          <w:tab w:val="left" w:pos="426"/>
        </w:tabs>
        <w:autoSpaceDE w:val="0"/>
        <w:autoSpaceDN w:val="0"/>
        <w:adjustRightInd w:val="0"/>
        <w:spacing w:after="120" w:line="240" w:lineRule="auto"/>
        <w:ind w:left="709" w:hanging="283"/>
        <w:jc w:val="both"/>
        <w:rPr>
          <w:szCs w:val="24"/>
          <w:lang w:val="en"/>
        </w:rPr>
      </w:pPr>
      <w:r w:rsidRPr="0041552E">
        <w:rPr>
          <w:szCs w:val="24"/>
          <w:lang w:val="en"/>
        </w:rPr>
        <w:t xml:space="preserve">The Council will not fund activities that it considers to be the responsibility of a Statutory Authority. </w:t>
      </w:r>
    </w:p>
    <w:p w14:paraId="4492C0F1" w14:textId="77777777" w:rsidR="001A76BC" w:rsidRPr="0041552E" w:rsidRDefault="001A76BC" w:rsidP="001A76BC">
      <w:pPr>
        <w:widowControl w:val="0"/>
        <w:numPr>
          <w:ilvl w:val="0"/>
          <w:numId w:val="10"/>
        </w:numPr>
        <w:tabs>
          <w:tab w:val="left" w:pos="426"/>
        </w:tabs>
        <w:autoSpaceDE w:val="0"/>
        <w:autoSpaceDN w:val="0"/>
        <w:adjustRightInd w:val="0"/>
        <w:spacing w:after="120" w:line="240" w:lineRule="auto"/>
        <w:ind w:left="709" w:hanging="283"/>
        <w:jc w:val="both"/>
        <w:rPr>
          <w:szCs w:val="24"/>
          <w:lang w:val="en"/>
        </w:rPr>
      </w:pPr>
      <w:r w:rsidRPr="0041552E">
        <w:rPr>
          <w:szCs w:val="24"/>
          <w:lang w:val="en"/>
        </w:rPr>
        <w:t xml:space="preserve">Applications from schools for an activity that takes place within the school day will not be considered. </w:t>
      </w:r>
    </w:p>
    <w:p w14:paraId="4D00BE6F" w14:textId="77777777" w:rsidR="001A76BC" w:rsidRPr="0041552E" w:rsidRDefault="001A76BC" w:rsidP="001A76BC">
      <w:pPr>
        <w:widowControl w:val="0"/>
        <w:numPr>
          <w:ilvl w:val="0"/>
          <w:numId w:val="10"/>
        </w:numPr>
        <w:tabs>
          <w:tab w:val="left" w:pos="426"/>
        </w:tabs>
        <w:autoSpaceDE w:val="0"/>
        <w:autoSpaceDN w:val="0"/>
        <w:adjustRightInd w:val="0"/>
        <w:spacing w:after="120" w:line="240" w:lineRule="auto"/>
        <w:ind w:left="709" w:hanging="283"/>
        <w:jc w:val="both"/>
        <w:rPr>
          <w:szCs w:val="24"/>
          <w:lang w:val="en"/>
        </w:rPr>
      </w:pPr>
      <w:r w:rsidRPr="0041552E">
        <w:rPr>
          <w:szCs w:val="24"/>
          <w:lang w:val="en"/>
        </w:rPr>
        <w:t>The Council will not fund activities outside its powers and functions.</w:t>
      </w:r>
    </w:p>
    <w:p w14:paraId="694D46CB" w14:textId="77777777" w:rsidR="001A76BC" w:rsidRPr="0041552E" w:rsidRDefault="001A76BC" w:rsidP="001A76BC">
      <w:pPr>
        <w:autoSpaceDE w:val="0"/>
        <w:autoSpaceDN w:val="0"/>
        <w:adjustRightInd w:val="0"/>
        <w:spacing w:before="120" w:after="120" w:line="240" w:lineRule="auto"/>
        <w:jc w:val="both"/>
        <w:rPr>
          <w:rFonts w:cs="Calibri"/>
          <w:szCs w:val="24"/>
          <w:lang w:eastAsia="en-GB"/>
        </w:rPr>
      </w:pPr>
    </w:p>
    <w:p w14:paraId="0211D9D0" w14:textId="77777777" w:rsidR="002F37D8" w:rsidRPr="0041552E" w:rsidRDefault="002F37D8" w:rsidP="001A76BC">
      <w:pPr>
        <w:spacing w:before="120" w:after="120" w:line="240" w:lineRule="auto"/>
        <w:jc w:val="both"/>
        <w:rPr>
          <w:rFonts w:cs="Calibri"/>
          <w:szCs w:val="24"/>
          <w:lang w:eastAsia="en-GB"/>
        </w:rPr>
      </w:pPr>
    </w:p>
    <w:sectPr w:rsidR="002F37D8" w:rsidRPr="0041552E" w:rsidSect="005B02F8">
      <w:footerReference w:type="default" r:id="rId8"/>
      <w:pgSz w:w="11906" w:h="16838"/>
      <w:pgMar w:top="851"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BF16C" w14:textId="77777777" w:rsidR="00A55728" w:rsidRDefault="00A55728" w:rsidP="005B02F8">
      <w:pPr>
        <w:spacing w:after="0" w:line="240" w:lineRule="auto"/>
      </w:pPr>
      <w:r>
        <w:separator/>
      </w:r>
    </w:p>
  </w:endnote>
  <w:endnote w:type="continuationSeparator" w:id="0">
    <w:p w14:paraId="6495CE6D" w14:textId="77777777" w:rsidR="00A55728" w:rsidRDefault="00A55728" w:rsidP="005B0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5368B" w14:textId="77777777" w:rsidR="005B02F8" w:rsidRPr="005B02F8" w:rsidRDefault="005B02F8" w:rsidP="005B02F8">
    <w:pPr>
      <w:pStyle w:val="Footer"/>
      <w:jc w:val="right"/>
      <w:rPr>
        <w:sz w:val="16"/>
        <w:szCs w:val="16"/>
      </w:rPr>
    </w:pPr>
    <w:r w:rsidRPr="005B02F8">
      <w:rPr>
        <w:sz w:val="16"/>
        <w:szCs w:val="16"/>
      </w:rPr>
      <w:t xml:space="preserve">Page </w:t>
    </w:r>
    <w:r w:rsidRPr="005B02F8">
      <w:rPr>
        <w:b/>
        <w:bCs/>
        <w:sz w:val="16"/>
        <w:szCs w:val="16"/>
      </w:rPr>
      <w:fldChar w:fldCharType="begin"/>
    </w:r>
    <w:r w:rsidRPr="005B02F8">
      <w:rPr>
        <w:b/>
        <w:bCs/>
        <w:sz w:val="16"/>
        <w:szCs w:val="16"/>
      </w:rPr>
      <w:instrText xml:space="preserve"> PAGE </w:instrText>
    </w:r>
    <w:r w:rsidRPr="005B02F8">
      <w:rPr>
        <w:b/>
        <w:bCs/>
        <w:sz w:val="16"/>
        <w:szCs w:val="16"/>
      </w:rPr>
      <w:fldChar w:fldCharType="separate"/>
    </w:r>
    <w:r w:rsidRPr="005B02F8">
      <w:rPr>
        <w:b/>
        <w:bCs/>
        <w:noProof/>
        <w:sz w:val="16"/>
        <w:szCs w:val="16"/>
      </w:rPr>
      <w:t>2</w:t>
    </w:r>
    <w:r w:rsidRPr="005B02F8">
      <w:rPr>
        <w:b/>
        <w:bCs/>
        <w:sz w:val="16"/>
        <w:szCs w:val="16"/>
      </w:rPr>
      <w:fldChar w:fldCharType="end"/>
    </w:r>
    <w:r w:rsidRPr="005B02F8">
      <w:rPr>
        <w:sz w:val="16"/>
        <w:szCs w:val="16"/>
      </w:rPr>
      <w:t xml:space="preserve"> of </w:t>
    </w:r>
    <w:r w:rsidRPr="005B02F8">
      <w:rPr>
        <w:b/>
        <w:bCs/>
        <w:sz w:val="16"/>
        <w:szCs w:val="16"/>
      </w:rPr>
      <w:fldChar w:fldCharType="begin"/>
    </w:r>
    <w:r w:rsidRPr="005B02F8">
      <w:rPr>
        <w:b/>
        <w:bCs/>
        <w:sz w:val="16"/>
        <w:szCs w:val="16"/>
      </w:rPr>
      <w:instrText xml:space="preserve"> NUMPAGES  </w:instrText>
    </w:r>
    <w:r w:rsidRPr="005B02F8">
      <w:rPr>
        <w:b/>
        <w:bCs/>
        <w:sz w:val="16"/>
        <w:szCs w:val="16"/>
      </w:rPr>
      <w:fldChar w:fldCharType="separate"/>
    </w:r>
    <w:r w:rsidRPr="005B02F8">
      <w:rPr>
        <w:b/>
        <w:bCs/>
        <w:noProof/>
        <w:sz w:val="16"/>
        <w:szCs w:val="16"/>
      </w:rPr>
      <w:t>2</w:t>
    </w:r>
    <w:r w:rsidRPr="005B02F8">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A6A0A" w14:textId="77777777" w:rsidR="00A55728" w:rsidRDefault="00A55728" w:rsidP="005B02F8">
      <w:pPr>
        <w:spacing w:after="0" w:line="240" w:lineRule="auto"/>
      </w:pPr>
      <w:r>
        <w:separator/>
      </w:r>
    </w:p>
  </w:footnote>
  <w:footnote w:type="continuationSeparator" w:id="0">
    <w:p w14:paraId="3849BFC9" w14:textId="77777777" w:rsidR="00A55728" w:rsidRDefault="00A55728" w:rsidP="005B02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6D61"/>
    <w:multiLevelType w:val="hybridMultilevel"/>
    <w:tmpl w:val="42C28424"/>
    <w:lvl w:ilvl="0" w:tplc="7C5404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E45117"/>
    <w:multiLevelType w:val="hybridMultilevel"/>
    <w:tmpl w:val="EFF8B9C4"/>
    <w:lvl w:ilvl="0" w:tplc="CD3635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4F35B8"/>
    <w:multiLevelType w:val="hybridMultilevel"/>
    <w:tmpl w:val="211818A2"/>
    <w:lvl w:ilvl="0" w:tplc="7126235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A855F7"/>
    <w:multiLevelType w:val="hybridMultilevel"/>
    <w:tmpl w:val="5A445950"/>
    <w:lvl w:ilvl="0" w:tplc="0809000F">
      <w:start w:val="1"/>
      <w:numFmt w:val="decimal"/>
      <w:lvlText w:val="%1."/>
      <w:lvlJc w:val="left"/>
      <w:pPr>
        <w:ind w:left="862" w:hanging="360"/>
      </w:pPr>
      <w:rPr>
        <w:rFonts w:cs="Times New Roman"/>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abstractNum w:abstractNumId="4" w15:restartNumberingAfterBreak="0">
    <w:nsid w:val="2D112CED"/>
    <w:multiLevelType w:val="hybridMultilevel"/>
    <w:tmpl w:val="92D475A6"/>
    <w:lvl w:ilvl="0" w:tplc="CBD66AFE">
      <w:start w:val="1"/>
      <w:numFmt w:val="bullet"/>
      <w:lvlText w:val="•"/>
      <w:lvlJc w:val="left"/>
      <w:pPr>
        <w:ind w:left="114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F9C20B5"/>
    <w:multiLevelType w:val="hybridMultilevel"/>
    <w:tmpl w:val="F1087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B56F0B"/>
    <w:multiLevelType w:val="hybridMultilevel"/>
    <w:tmpl w:val="29842164"/>
    <w:lvl w:ilvl="0" w:tplc="F7623128">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7E7133"/>
    <w:multiLevelType w:val="hybridMultilevel"/>
    <w:tmpl w:val="938A9552"/>
    <w:lvl w:ilvl="0" w:tplc="F7623128">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8C54AC"/>
    <w:multiLevelType w:val="hybridMultilevel"/>
    <w:tmpl w:val="3B34C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901B7B"/>
    <w:multiLevelType w:val="hybridMultilevel"/>
    <w:tmpl w:val="0910E63C"/>
    <w:lvl w:ilvl="0" w:tplc="A030DDDA">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5844916"/>
    <w:multiLevelType w:val="hybridMultilevel"/>
    <w:tmpl w:val="3098B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D402E4"/>
    <w:multiLevelType w:val="hybridMultilevel"/>
    <w:tmpl w:val="353233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C520C2"/>
    <w:multiLevelType w:val="hybridMultilevel"/>
    <w:tmpl w:val="C5980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BE36BE"/>
    <w:multiLevelType w:val="hybridMultilevel"/>
    <w:tmpl w:val="3AD69DCC"/>
    <w:lvl w:ilvl="0" w:tplc="712623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1F2AF6"/>
    <w:multiLevelType w:val="hybridMultilevel"/>
    <w:tmpl w:val="D36C78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0804010">
    <w:abstractNumId w:val="11"/>
  </w:num>
  <w:num w:numId="2" w16cid:durableId="1441292100">
    <w:abstractNumId w:val="14"/>
  </w:num>
  <w:num w:numId="3" w16cid:durableId="2066492702">
    <w:abstractNumId w:val="13"/>
  </w:num>
  <w:num w:numId="4" w16cid:durableId="467745618">
    <w:abstractNumId w:val="2"/>
  </w:num>
  <w:num w:numId="5" w16cid:durableId="54014769">
    <w:abstractNumId w:val="12"/>
  </w:num>
  <w:num w:numId="6" w16cid:durableId="681974317">
    <w:abstractNumId w:val="4"/>
  </w:num>
  <w:num w:numId="7" w16cid:durableId="1588073405">
    <w:abstractNumId w:val="10"/>
  </w:num>
  <w:num w:numId="8" w16cid:durableId="1991790222">
    <w:abstractNumId w:val="0"/>
  </w:num>
  <w:num w:numId="9" w16cid:durableId="1576696432">
    <w:abstractNumId w:val="1"/>
  </w:num>
  <w:num w:numId="10" w16cid:durableId="624165175">
    <w:abstractNumId w:val="9"/>
  </w:num>
  <w:num w:numId="11" w16cid:durableId="1229266552">
    <w:abstractNumId w:val="3"/>
  </w:num>
  <w:num w:numId="12" w16cid:durableId="548884999">
    <w:abstractNumId w:val="5"/>
  </w:num>
  <w:num w:numId="13" w16cid:durableId="472717155">
    <w:abstractNumId w:val="8"/>
  </w:num>
  <w:num w:numId="14" w16cid:durableId="1744109833">
    <w:abstractNumId w:val="6"/>
  </w:num>
  <w:num w:numId="15" w16cid:durableId="15315278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2B4"/>
    <w:rsid w:val="000A6ABD"/>
    <w:rsid w:val="00153DCD"/>
    <w:rsid w:val="001A76BC"/>
    <w:rsid w:val="001C39DE"/>
    <w:rsid w:val="002A2CD0"/>
    <w:rsid w:val="002A73B5"/>
    <w:rsid w:val="002F37D8"/>
    <w:rsid w:val="0041199C"/>
    <w:rsid w:val="0041552E"/>
    <w:rsid w:val="00432B68"/>
    <w:rsid w:val="00475433"/>
    <w:rsid w:val="00496BFD"/>
    <w:rsid w:val="004A2724"/>
    <w:rsid w:val="00544EDC"/>
    <w:rsid w:val="00550A4A"/>
    <w:rsid w:val="0056277B"/>
    <w:rsid w:val="005B02F8"/>
    <w:rsid w:val="0062400E"/>
    <w:rsid w:val="00700ADA"/>
    <w:rsid w:val="007144DA"/>
    <w:rsid w:val="008E268C"/>
    <w:rsid w:val="0090611E"/>
    <w:rsid w:val="00A43D8E"/>
    <w:rsid w:val="00A55728"/>
    <w:rsid w:val="00BE1AB6"/>
    <w:rsid w:val="00C012B4"/>
    <w:rsid w:val="00C56731"/>
    <w:rsid w:val="00E251E2"/>
    <w:rsid w:val="00EF2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1" type="connector" idref="#_s1037">
          <o:proxy start="" idref="#_s1040" connectloc="1"/>
          <o:proxy end="" idref="#_s1039" connectloc="2"/>
        </o:r>
        <o:r id="V:Rule12" type="connector" idref="#_s1035">
          <o:proxy start="" idref="#_s1042" connectloc="1"/>
          <o:proxy end="" idref="#_s1039" connectloc="2"/>
        </o:r>
        <o:r id="V:Rule13" type="connector" idref="#_s1036">
          <o:proxy start="" idref="#_s1041" connectloc="1"/>
          <o:proxy end="" idref="#_s1039" connectloc="2"/>
        </o:r>
        <o:r id="V:Rule14" type="connector" idref="#_s1031">
          <o:proxy start="" idref="#_s1046" connectloc="1"/>
          <o:proxy end="" idref="#_s1042" connectloc="2"/>
        </o:r>
        <o:r id="V:Rule15" type="connector" idref="#_s1032">
          <o:proxy start="" idref="#_s1045" connectloc="3"/>
          <o:proxy end="" idref="#_s1041" connectloc="2"/>
        </o:r>
        <o:r id="V:Rule16" type="connector" idref="#_s1034">
          <o:proxy start="" idref="#_s1043" connectloc="1"/>
          <o:proxy end="" idref="#_s1039" connectloc="2"/>
        </o:r>
        <o:r id="V:Rule17" type="connector" idref="#_s1033">
          <o:proxy start="" idref="#_s1044" connectloc="3"/>
          <o:proxy end="" idref="#_s1040" connectloc="2"/>
        </o:r>
        <o:r id="V:Rule18" type="connector" idref="#_s1028">
          <o:proxy start="" idref="#_s1039" connectloc="0"/>
          <o:proxy end="" idref="#_s1038" connectloc="2"/>
        </o:r>
        <o:r id="V:Rule19" type="connector" idref="#_s1030">
          <o:proxy start="" idref="#_s1047" connectloc="1"/>
          <o:proxy end="" idref="#_s1043" connectloc="2"/>
        </o:r>
        <o:r id="V:Rule20" type="connector" idref="#_s1029">
          <o:proxy start="" idref="#_s1048" connectloc="3"/>
          <o:proxy end="" idref="#_s1047" connectloc="2"/>
        </o:r>
      </o:rules>
    </o:shapelayout>
  </w:shapeDefaults>
  <w:decimalSymbol w:val="."/>
  <w:listSeparator w:val=","/>
  <w14:docId w14:val="2CA851A1"/>
  <w15:chartTrackingRefBased/>
  <w15:docId w15:val="{3C715E3C-AFA2-4D2C-AEB5-66260A25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9"/>
    <w:qFormat/>
    <w:rsid w:val="001A76BC"/>
    <w:pPr>
      <w:widowControl w:val="0"/>
      <w:autoSpaceDE w:val="0"/>
      <w:autoSpaceDN w:val="0"/>
      <w:adjustRightInd w:val="0"/>
      <w:spacing w:after="0" w:line="240" w:lineRule="auto"/>
      <w:outlineLvl w:val="0"/>
    </w:pPr>
    <w:rPr>
      <w:rFonts w:ascii="Arial" w:eastAsia="Times New Roman" w:hAnsi="Arial" w:cs="Arial"/>
      <w:sz w:val="24"/>
      <w:szCs w:val="24"/>
      <w:lang w:eastAsia="en-GB"/>
    </w:rPr>
  </w:style>
  <w:style w:type="paragraph" w:styleId="Heading2">
    <w:name w:val="heading 2"/>
    <w:basedOn w:val="Normal"/>
    <w:next w:val="Normal"/>
    <w:link w:val="Heading2Char"/>
    <w:uiPriority w:val="99"/>
    <w:qFormat/>
    <w:rsid w:val="001A76BC"/>
    <w:pPr>
      <w:widowControl w:val="0"/>
      <w:autoSpaceDE w:val="0"/>
      <w:autoSpaceDN w:val="0"/>
      <w:adjustRightInd w:val="0"/>
      <w:spacing w:after="0" w:line="240" w:lineRule="auto"/>
      <w:outlineLvl w:val="1"/>
    </w:pPr>
    <w:rPr>
      <w:rFonts w:ascii="Arial" w:eastAsia="Times New Roman" w:hAnsi="Arial" w:cs="Arial"/>
      <w:sz w:val="24"/>
      <w:szCs w:val="24"/>
      <w:lang w:eastAsia="en-GB"/>
    </w:rPr>
  </w:style>
  <w:style w:type="paragraph" w:styleId="Heading5">
    <w:name w:val="heading 5"/>
    <w:basedOn w:val="Normal"/>
    <w:next w:val="Normal"/>
    <w:link w:val="Heading5Char"/>
    <w:uiPriority w:val="99"/>
    <w:qFormat/>
    <w:rsid w:val="001A76BC"/>
    <w:pPr>
      <w:widowControl w:val="0"/>
      <w:autoSpaceDE w:val="0"/>
      <w:autoSpaceDN w:val="0"/>
      <w:adjustRightInd w:val="0"/>
      <w:spacing w:after="0" w:line="240" w:lineRule="auto"/>
      <w:outlineLvl w:val="4"/>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rsid w:val="00700ADA"/>
  </w:style>
  <w:style w:type="paragraph" w:styleId="ListParagraph">
    <w:name w:val="List Paragraph"/>
    <w:basedOn w:val="Normal"/>
    <w:uiPriority w:val="34"/>
    <w:qFormat/>
    <w:rsid w:val="0090611E"/>
    <w:pPr>
      <w:ind w:left="720"/>
    </w:pPr>
  </w:style>
  <w:style w:type="paragraph" w:styleId="NormalWeb">
    <w:name w:val="Normal (Web)"/>
    <w:basedOn w:val="Normal"/>
    <w:uiPriority w:val="99"/>
    <w:semiHidden/>
    <w:unhideWhenUsed/>
    <w:rsid w:val="00A43D8E"/>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A43D8E"/>
    <w:rPr>
      <w:b/>
      <w:bCs/>
    </w:rPr>
  </w:style>
  <w:style w:type="paragraph" w:styleId="Header">
    <w:name w:val="header"/>
    <w:basedOn w:val="Normal"/>
    <w:link w:val="HeaderChar"/>
    <w:uiPriority w:val="99"/>
    <w:unhideWhenUsed/>
    <w:rsid w:val="005B02F8"/>
    <w:pPr>
      <w:tabs>
        <w:tab w:val="center" w:pos="4513"/>
        <w:tab w:val="right" w:pos="9026"/>
      </w:tabs>
    </w:pPr>
  </w:style>
  <w:style w:type="character" w:customStyle="1" w:styleId="HeaderChar">
    <w:name w:val="Header Char"/>
    <w:link w:val="Header"/>
    <w:uiPriority w:val="99"/>
    <w:rsid w:val="005B02F8"/>
    <w:rPr>
      <w:sz w:val="22"/>
      <w:szCs w:val="22"/>
      <w:lang w:eastAsia="en-US"/>
    </w:rPr>
  </w:style>
  <w:style w:type="paragraph" w:styleId="Footer">
    <w:name w:val="footer"/>
    <w:basedOn w:val="Normal"/>
    <w:link w:val="FooterChar"/>
    <w:uiPriority w:val="99"/>
    <w:unhideWhenUsed/>
    <w:rsid w:val="005B02F8"/>
    <w:pPr>
      <w:tabs>
        <w:tab w:val="center" w:pos="4513"/>
        <w:tab w:val="right" w:pos="9026"/>
      </w:tabs>
    </w:pPr>
  </w:style>
  <w:style w:type="character" w:customStyle="1" w:styleId="FooterChar">
    <w:name w:val="Footer Char"/>
    <w:link w:val="Footer"/>
    <w:uiPriority w:val="99"/>
    <w:rsid w:val="005B02F8"/>
    <w:rPr>
      <w:sz w:val="22"/>
      <w:szCs w:val="22"/>
      <w:lang w:eastAsia="en-US"/>
    </w:rPr>
  </w:style>
  <w:style w:type="character" w:customStyle="1" w:styleId="Heading1Char">
    <w:name w:val="Heading 1 Char"/>
    <w:basedOn w:val="DefaultParagraphFont"/>
    <w:link w:val="Heading1"/>
    <w:uiPriority w:val="99"/>
    <w:rsid w:val="001A76BC"/>
    <w:rPr>
      <w:rFonts w:ascii="Arial" w:eastAsia="Times New Roman" w:hAnsi="Arial" w:cs="Arial"/>
      <w:sz w:val="24"/>
      <w:szCs w:val="24"/>
    </w:rPr>
  </w:style>
  <w:style w:type="character" w:customStyle="1" w:styleId="Heading2Char">
    <w:name w:val="Heading 2 Char"/>
    <w:basedOn w:val="DefaultParagraphFont"/>
    <w:link w:val="Heading2"/>
    <w:uiPriority w:val="99"/>
    <w:rsid w:val="001A76BC"/>
    <w:rPr>
      <w:rFonts w:ascii="Arial" w:eastAsia="Times New Roman" w:hAnsi="Arial" w:cs="Arial"/>
      <w:sz w:val="24"/>
      <w:szCs w:val="24"/>
    </w:rPr>
  </w:style>
  <w:style w:type="character" w:customStyle="1" w:styleId="Heading5Char">
    <w:name w:val="Heading 5 Char"/>
    <w:basedOn w:val="DefaultParagraphFont"/>
    <w:link w:val="Heading5"/>
    <w:uiPriority w:val="99"/>
    <w:rsid w:val="001A76BC"/>
    <w:rPr>
      <w:rFonts w:ascii="Arial" w:eastAsia="Times New Roman" w:hAnsi="Arial" w:cs="Arial"/>
      <w:sz w:val="24"/>
      <w:szCs w:val="24"/>
    </w:rPr>
  </w:style>
  <w:style w:type="paragraph" w:styleId="BodyText">
    <w:name w:val="Body Text"/>
    <w:basedOn w:val="Normal"/>
    <w:link w:val="BodyTextChar"/>
    <w:rsid w:val="001A76BC"/>
    <w:pPr>
      <w:spacing w:after="0" w:line="360" w:lineRule="auto"/>
    </w:pPr>
    <w:rPr>
      <w:rFonts w:ascii="Arial" w:eastAsia="Times New Roman" w:hAnsi="Arial"/>
      <w:b/>
      <w:bCs/>
      <w:sz w:val="40"/>
      <w:szCs w:val="24"/>
    </w:rPr>
  </w:style>
  <w:style w:type="character" w:customStyle="1" w:styleId="BodyTextChar">
    <w:name w:val="Body Text Char"/>
    <w:basedOn w:val="DefaultParagraphFont"/>
    <w:link w:val="BodyText"/>
    <w:rsid w:val="001A76BC"/>
    <w:rPr>
      <w:rFonts w:ascii="Arial" w:eastAsia="Times New Roman" w:hAnsi="Arial"/>
      <w:b/>
      <w:bCs/>
      <w:sz w:val="40"/>
      <w:szCs w:val="24"/>
      <w:lang w:eastAsia="en-US"/>
    </w:rPr>
  </w:style>
  <w:style w:type="paragraph" w:styleId="BodyText2">
    <w:name w:val="Body Text 2"/>
    <w:basedOn w:val="Normal"/>
    <w:link w:val="BodyText2Char"/>
    <w:rsid w:val="001A76BC"/>
    <w:pPr>
      <w:spacing w:after="0" w:line="360" w:lineRule="auto"/>
    </w:pPr>
    <w:rPr>
      <w:rFonts w:ascii="Arial" w:eastAsia="Times New Roman" w:hAnsi="Arial"/>
      <w:sz w:val="28"/>
      <w:szCs w:val="24"/>
    </w:rPr>
  </w:style>
  <w:style w:type="character" w:customStyle="1" w:styleId="BodyText2Char">
    <w:name w:val="Body Text 2 Char"/>
    <w:basedOn w:val="DefaultParagraphFont"/>
    <w:link w:val="BodyText2"/>
    <w:rsid w:val="001A76BC"/>
    <w:rPr>
      <w:rFonts w:ascii="Arial" w:eastAsia="Times New Roman" w:hAnsi="Arial"/>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464287">
      <w:bodyDiv w:val="1"/>
      <w:marLeft w:val="0"/>
      <w:marRight w:val="0"/>
      <w:marTop w:val="0"/>
      <w:marBottom w:val="0"/>
      <w:divBdr>
        <w:top w:val="none" w:sz="0" w:space="0" w:color="auto"/>
        <w:left w:val="none" w:sz="0" w:space="0" w:color="auto"/>
        <w:bottom w:val="none" w:sz="0" w:space="0" w:color="auto"/>
        <w:right w:val="none" w:sz="0" w:space="0" w:color="auto"/>
      </w:divBdr>
    </w:div>
    <w:div w:id="1755323661">
      <w:bodyDiv w:val="1"/>
      <w:marLeft w:val="0"/>
      <w:marRight w:val="0"/>
      <w:marTop w:val="0"/>
      <w:marBottom w:val="0"/>
      <w:divBdr>
        <w:top w:val="none" w:sz="0" w:space="0" w:color="auto"/>
        <w:left w:val="none" w:sz="0" w:space="0" w:color="auto"/>
        <w:bottom w:val="none" w:sz="0" w:space="0" w:color="auto"/>
        <w:right w:val="none" w:sz="0" w:space="0" w:color="auto"/>
      </w:divBdr>
    </w:div>
    <w:div w:id="1825852571">
      <w:bodyDiv w:val="1"/>
      <w:marLeft w:val="0"/>
      <w:marRight w:val="0"/>
      <w:marTop w:val="0"/>
      <w:marBottom w:val="0"/>
      <w:divBdr>
        <w:top w:val="none" w:sz="0" w:space="0" w:color="auto"/>
        <w:left w:val="none" w:sz="0" w:space="0" w:color="auto"/>
        <w:bottom w:val="none" w:sz="0" w:space="0" w:color="auto"/>
        <w:right w:val="none" w:sz="0" w:space="0" w:color="auto"/>
      </w:divBdr>
    </w:div>
    <w:div w:id="193570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4D9EE-C8B9-456C-AD08-F90534F4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Porter</dc:creator>
  <cp:keywords/>
  <cp:lastModifiedBy>Sara Porter</cp:lastModifiedBy>
  <cp:revision>8</cp:revision>
  <cp:lastPrinted>2023-05-04T11:29:00Z</cp:lastPrinted>
  <dcterms:created xsi:type="dcterms:W3CDTF">2022-04-27T10:35:00Z</dcterms:created>
  <dcterms:modified xsi:type="dcterms:W3CDTF">2023-05-04T11:29:00Z</dcterms:modified>
</cp:coreProperties>
</file>