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8877" w14:textId="77777777" w:rsidR="00216C64" w:rsidRPr="002A0DA5" w:rsidRDefault="002A0DA5" w:rsidP="00E37D9A">
      <w:pPr>
        <w:pStyle w:val="Title"/>
        <w:spacing w:before="120" w:after="120"/>
        <w:jc w:val="both"/>
        <w:rPr>
          <w:rFonts w:ascii="Calibri" w:hAnsi="Calibri" w:cs="Calibri"/>
          <w:szCs w:val="32"/>
        </w:rPr>
      </w:pPr>
      <w:r w:rsidRPr="002A0DA5">
        <w:rPr>
          <w:rFonts w:ascii="Calibri" w:hAnsi="Calibri" w:cs="Calibri"/>
          <w:szCs w:val="32"/>
        </w:rPr>
        <w:t>NARBOROUGH PARISH COUNCIL</w:t>
      </w:r>
    </w:p>
    <w:p w14:paraId="03292469" w14:textId="77777777" w:rsidR="00216C64" w:rsidRPr="002A0DA5" w:rsidRDefault="002A0DA5" w:rsidP="00E37D9A">
      <w:pPr>
        <w:pStyle w:val="Heading1"/>
        <w:spacing w:before="120" w:after="120"/>
        <w:jc w:val="both"/>
        <w:rPr>
          <w:rFonts w:ascii="Calibri" w:hAnsi="Calibri" w:cs="Calibri"/>
          <w:sz w:val="32"/>
          <w:szCs w:val="32"/>
          <w:u w:val="none"/>
        </w:rPr>
      </w:pPr>
      <w:r w:rsidRPr="002A0DA5">
        <w:rPr>
          <w:rFonts w:ascii="Calibri" w:hAnsi="Calibri" w:cs="Calibri"/>
          <w:sz w:val="32"/>
          <w:szCs w:val="32"/>
          <w:u w:val="none"/>
        </w:rPr>
        <w:t>EQUAL OPPORTUNITIES POLICY</w:t>
      </w:r>
    </w:p>
    <w:p w14:paraId="5C668844" w14:textId="77777777" w:rsidR="00E37D9A" w:rsidRPr="00E37D9A" w:rsidRDefault="00E37D9A" w:rsidP="00E37D9A">
      <w:pPr>
        <w:spacing w:before="120" w:after="120"/>
        <w:rPr>
          <w:rFonts w:ascii="Calibri" w:eastAsia="Cambria" w:hAnsi="Calibri" w:cs="Calibri"/>
          <w:bCs/>
        </w:rPr>
      </w:pPr>
      <w:r w:rsidRPr="00E37D9A">
        <w:rPr>
          <w:rFonts w:ascii="Calibri" w:eastAsia="Cambria" w:hAnsi="Calibri" w:cs="Calibri"/>
          <w:bCs/>
        </w:rPr>
        <w:t>Adopted 1</w:t>
      </w:r>
      <w:r w:rsidRPr="00E37D9A">
        <w:rPr>
          <w:rFonts w:ascii="Calibri" w:eastAsia="Cambria" w:hAnsi="Calibri" w:cs="Calibri"/>
          <w:bCs/>
          <w:vertAlign w:val="superscript"/>
        </w:rPr>
        <w:t>st</w:t>
      </w:r>
      <w:r w:rsidRPr="00E37D9A">
        <w:rPr>
          <w:rFonts w:ascii="Calibri" w:eastAsia="Cambria" w:hAnsi="Calibri" w:cs="Calibri"/>
          <w:bCs/>
        </w:rPr>
        <w:t xml:space="preserve"> March 2021</w:t>
      </w:r>
    </w:p>
    <w:p w14:paraId="49B046FE" w14:textId="77777777" w:rsidR="00B65DEC" w:rsidRPr="00B65DEC" w:rsidRDefault="00B65DEC" w:rsidP="00B65DEC">
      <w:pPr>
        <w:spacing w:before="120" w:after="120"/>
        <w:rPr>
          <w:rFonts w:asciiTheme="minorHAnsi" w:hAnsiTheme="minorHAnsi" w:cstheme="minorHAnsi"/>
          <w:bCs/>
        </w:rPr>
      </w:pPr>
      <w:r w:rsidRPr="00B65DEC">
        <w:rPr>
          <w:rFonts w:asciiTheme="minorHAnsi" w:eastAsia="Cambria" w:hAnsiTheme="minorHAnsi" w:cstheme="minorHAnsi"/>
          <w:bCs/>
        </w:rPr>
        <w:t>Reviewed 10</w:t>
      </w:r>
      <w:r w:rsidRPr="00B65DEC">
        <w:rPr>
          <w:rFonts w:asciiTheme="minorHAnsi" w:eastAsia="Cambria" w:hAnsiTheme="minorHAnsi" w:cstheme="minorHAnsi"/>
          <w:bCs/>
          <w:vertAlign w:val="superscript"/>
        </w:rPr>
        <w:t>th</w:t>
      </w:r>
      <w:r w:rsidRPr="00B65DEC">
        <w:rPr>
          <w:rFonts w:asciiTheme="minorHAnsi" w:eastAsia="Cambria" w:hAnsiTheme="minorHAnsi" w:cstheme="minorHAnsi"/>
          <w:bCs/>
        </w:rPr>
        <w:t xml:space="preserve"> May 2023</w:t>
      </w:r>
    </w:p>
    <w:p w14:paraId="152D03F1" w14:textId="77777777" w:rsidR="00E37D9A" w:rsidRPr="00E37D9A" w:rsidRDefault="00E37D9A" w:rsidP="00E37D9A">
      <w:pPr>
        <w:pBdr>
          <w:top w:val="single" w:sz="4" w:space="1" w:color="auto"/>
        </w:pBdr>
        <w:spacing w:before="120" w:after="120"/>
        <w:rPr>
          <w:rFonts w:ascii="Calibri" w:hAnsi="Calibri" w:cs="Calibri"/>
        </w:rPr>
      </w:pPr>
    </w:p>
    <w:p w14:paraId="7AFCEA92" w14:textId="77777777" w:rsidR="00216C64" w:rsidRPr="00C57E5C" w:rsidRDefault="00B86739" w:rsidP="00E37D9A">
      <w:pPr>
        <w:pStyle w:val="Heading2"/>
        <w:spacing w:before="120" w:after="120"/>
        <w:jc w:val="both"/>
        <w:rPr>
          <w:rFonts w:ascii="Calibri" w:hAnsi="Calibri" w:cs="Calibri"/>
          <w:b w:val="0"/>
          <w:sz w:val="24"/>
        </w:rPr>
      </w:pPr>
      <w:r w:rsidRPr="00C57E5C">
        <w:rPr>
          <w:rFonts w:ascii="Calibri" w:hAnsi="Calibri" w:cs="Calibri"/>
          <w:b w:val="0"/>
          <w:sz w:val="24"/>
        </w:rPr>
        <w:t>Narborough</w:t>
      </w:r>
      <w:r w:rsidR="009865AA" w:rsidRPr="00C57E5C">
        <w:rPr>
          <w:rFonts w:ascii="Calibri" w:hAnsi="Calibri" w:cs="Calibri"/>
          <w:b w:val="0"/>
          <w:sz w:val="24"/>
        </w:rPr>
        <w:t xml:space="preserve"> Parish</w:t>
      </w:r>
      <w:r w:rsidR="00216C64" w:rsidRPr="00C57E5C">
        <w:rPr>
          <w:rFonts w:ascii="Calibri" w:hAnsi="Calibri" w:cs="Calibri"/>
          <w:b w:val="0"/>
          <w:sz w:val="24"/>
        </w:rPr>
        <w:t xml:space="preserve"> Council is committed to providing equal opportunities for its employees and the users of its services, irrespective of their gender, race, ethnic origin, disability, age, nationality, national origin, sexuality, religion, marital status and social class.  The </w:t>
      </w:r>
      <w:r w:rsidR="009865AA" w:rsidRPr="00C57E5C">
        <w:rPr>
          <w:rFonts w:ascii="Calibri" w:hAnsi="Calibri" w:cs="Calibri"/>
          <w:b w:val="0"/>
          <w:sz w:val="24"/>
        </w:rPr>
        <w:t xml:space="preserve">Parish </w:t>
      </w:r>
      <w:r w:rsidR="00216C64" w:rsidRPr="00C57E5C">
        <w:rPr>
          <w:rFonts w:ascii="Calibri" w:hAnsi="Calibri" w:cs="Calibri"/>
          <w:b w:val="0"/>
          <w:sz w:val="24"/>
        </w:rPr>
        <w:t xml:space="preserve">Council opposes all forms of unlawful and unfair discrimination </w:t>
      </w:r>
      <w:r w:rsidR="00216C64" w:rsidRPr="00C57E5C">
        <w:rPr>
          <w:rFonts w:ascii="Calibri" w:hAnsi="Calibri" w:cs="Calibri"/>
          <w:b w:val="0"/>
          <w:bCs w:val="0"/>
          <w:sz w:val="24"/>
        </w:rPr>
        <w:t xml:space="preserve">and is committed to eliminating discrimination. </w:t>
      </w:r>
    </w:p>
    <w:p w14:paraId="53BFE1D1" w14:textId="77777777" w:rsidR="00216C64" w:rsidRPr="00C57E5C" w:rsidRDefault="00216C64" w:rsidP="00E37D9A">
      <w:pPr>
        <w:spacing w:before="120" w:after="120"/>
        <w:jc w:val="both"/>
        <w:rPr>
          <w:rFonts w:ascii="Calibri" w:hAnsi="Calibri" w:cs="Calibri"/>
        </w:rPr>
      </w:pPr>
      <w:r w:rsidRPr="00C57E5C">
        <w:rPr>
          <w:rFonts w:ascii="Calibri" w:hAnsi="Calibri" w:cs="Calibri"/>
        </w:rPr>
        <w:t>All employees will be treated fairly and equally.  Selection for employment, promotion, training or any other benefit will be on the basis of aptitude and ability.  All employees will be helped and encouraged to develop their full potential and to have their talents and resources fully utilised to maximise the efficiency of the</w:t>
      </w:r>
      <w:r w:rsidR="009865AA" w:rsidRPr="00C57E5C">
        <w:rPr>
          <w:rFonts w:ascii="Calibri" w:hAnsi="Calibri" w:cs="Calibri"/>
        </w:rPr>
        <w:t xml:space="preserve"> Parish</w:t>
      </w:r>
      <w:r w:rsidRPr="00C57E5C">
        <w:rPr>
          <w:rFonts w:ascii="Calibri" w:hAnsi="Calibri" w:cs="Calibri"/>
        </w:rPr>
        <w:t xml:space="preserve"> Council.</w:t>
      </w:r>
    </w:p>
    <w:p w14:paraId="0346F5A8" w14:textId="77777777" w:rsidR="00216C64" w:rsidRPr="00C57E5C" w:rsidRDefault="00216C64" w:rsidP="00E37D9A">
      <w:pPr>
        <w:spacing w:before="120" w:after="120"/>
        <w:jc w:val="both"/>
        <w:rPr>
          <w:rFonts w:ascii="Calibri" w:hAnsi="Calibri" w:cs="Calibri"/>
        </w:rPr>
      </w:pPr>
      <w:r w:rsidRPr="00C57E5C">
        <w:rPr>
          <w:rFonts w:ascii="Calibri" w:hAnsi="Calibri" w:cs="Calibri"/>
        </w:rPr>
        <w:t xml:space="preserve">The </w:t>
      </w:r>
      <w:r w:rsidR="009865AA" w:rsidRPr="00C57E5C">
        <w:rPr>
          <w:rFonts w:ascii="Calibri" w:hAnsi="Calibri" w:cs="Calibri"/>
        </w:rPr>
        <w:t xml:space="preserve">Parish </w:t>
      </w:r>
      <w:r w:rsidRPr="00C57E5C">
        <w:rPr>
          <w:rFonts w:ascii="Calibri" w:hAnsi="Calibri" w:cs="Calibri"/>
        </w:rPr>
        <w:t>Council recognises that there may be constraints to the services we can offer. We undertake to listen to and consider any solutions to make the services we provide more inclusive and respectful of the dignity of all who use our services.</w:t>
      </w:r>
    </w:p>
    <w:p w14:paraId="544AE2A1" w14:textId="77777777" w:rsidR="00216C64" w:rsidRPr="00C57E5C" w:rsidRDefault="00216C64" w:rsidP="00E37D9A">
      <w:pPr>
        <w:spacing w:before="120" w:after="120"/>
        <w:jc w:val="both"/>
        <w:rPr>
          <w:rFonts w:ascii="Calibri" w:hAnsi="Calibri" w:cs="Calibri"/>
        </w:rPr>
      </w:pPr>
    </w:p>
    <w:p w14:paraId="57E527F6" w14:textId="77777777" w:rsidR="00216C64" w:rsidRPr="00C57E5C" w:rsidRDefault="00216C64" w:rsidP="00E37D9A">
      <w:pPr>
        <w:pStyle w:val="Heading2"/>
        <w:spacing w:before="120" w:after="120"/>
        <w:jc w:val="both"/>
        <w:rPr>
          <w:rFonts w:ascii="Calibri" w:hAnsi="Calibri" w:cs="Calibri"/>
          <w:sz w:val="24"/>
        </w:rPr>
      </w:pPr>
      <w:r w:rsidRPr="00C57E5C">
        <w:rPr>
          <w:rFonts w:ascii="Calibri" w:hAnsi="Calibri" w:cs="Calibri"/>
          <w:sz w:val="24"/>
        </w:rPr>
        <w:t>The Law</w:t>
      </w:r>
    </w:p>
    <w:p w14:paraId="0D3AE14F" w14:textId="77777777" w:rsidR="00216C64" w:rsidRPr="00C57E5C" w:rsidRDefault="00216C64" w:rsidP="00E37D9A">
      <w:pPr>
        <w:pStyle w:val="BodyText"/>
        <w:spacing w:before="120" w:after="120"/>
        <w:jc w:val="both"/>
        <w:rPr>
          <w:rFonts w:ascii="Calibri" w:hAnsi="Calibri" w:cs="Calibri"/>
          <w:sz w:val="24"/>
        </w:rPr>
      </w:pPr>
      <w:r w:rsidRPr="00C57E5C">
        <w:rPr>
          <w:rFonts w:ascii="Calibri" w:hAnsi="Calibri" w:cs="Calibri"/>
          <w:sz w:val="24"/>
        </w:rPr>
        <w:t>This policy will be implemented within the framework of the relevant legislation, which includes</w:t>
      </w:r>
      <w:r w:rsidR="00596072" w:rsidRPr="00C57E5C">
        <w:rPr>
          <w:rFonts w:ascii="Calibri" w:hAnsi="Calibri" w:cs="Calibri"/>
          <w:sz w:val="24"/>
        </w:rPr>
        <w:t xml:space="preserve"> but is not limited to</w:t>
      </w:r>
      <w:r w:rsidRPr="00C57E5C">
        <w:rPr>
          <w:rFonts w:ascii="Calibri" w:hAnsi="Calibri" w:cs="Calibri"/>
          <w:sz w:val="24"/>
        </w:rPr>
        <w:t>:</w:t>
      </w:r>
    </w:p>
    <w:p w14:paraId="26E25E7B"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Equal Pay Act 1970 (Equal Value Amendment 1984)</w:t>
      </w:r>
    </w:p>
    <w:p w14:paraId="554F52CC"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Rehabilitation of Offenders Act 1974</w:t>
      </w:r>
    </w:p>
    <w:p w14:paraId="5F284C33"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Sex Discrimination Act 1986 (Gender Reassignment Regulations 1999)</w:t>
      </w:r>
    </w:p>
    <w:p w14:paraId="2800368B"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Race Relations Act 1976</w:t>
      </w:r>
    </w:p>
    <w:p w14:paraId="2B392932"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Disability Discrimination Act 1995</w:t>
      </w:r>
    </w:p>
    <w:p w14:paraId="4AEE2D91" w14:textId="77777777" w:rsidR="00216C64" w:rsidRPr="00C57E5C" w:rsidRDefault="00216C64" w:rsidP="00E37D9A">
      <w:pPr>
        <w:numPr>
          <w:ilvl w:val="0"/>
          <w:numId w:val="2"/>
        </w:numPr>
        <w:tabs>
          <w:tab w:val="clear" w:pos="720"/>
        </w:tabs>
        <w:spacing w:before="120" w:after="120"/>
        <w:ind w:left="567" w:hanging="567"/>
        <w:jc w:val="both"/>
        <w:rPr>
          <w:rFonts w:ascii="Calibri" w:hAnsi="Calibri" w:cs="Calibri"/>
        </w:rPr>
      </w:pPr>
      <w:r w:rsidRPr="00C57E5C">
        <w:rPr>
          <w:rFonts w:ascii="Calibri" w:hAnsi="Calibri" w:cs="Calibri"/>
        </w:rPr>
        <w:t>The Protection from Harassment Act 1997</w:t>
      </w:r>
    </w:p>
    <w:p w14:paraId="2E56FBAD" w14:textId="77777777" w:rsidR="00216C64" w:rsidRPr="00C57E5C" w:rsidRDefault="00216C64" w:rsidP="00E37D9A">
      <w:pPr>
        <w:pStyle w:val="BodyText"/>
        <w:numPr>
          <w:ilvl w:val="0"/>
          <w:numId w:val="2"/>
        </w:numPr>
        <w:tabs>
          <w:tab w:val="clear" w:pos="720"/>
        </w:tabs>
        <w:spacing w:before="120" w:after="120"/>
        <w:ind w:left="567" w:hanging="567"/>
        <w:jc w:val="both"/>
        <w:rPr>
          <w:rFonts w:ascii="Calibri" w:hAnsi="Calibri" w:cs="Calibri"/>
          <w:sz w:val="24"/>
        </w:rPr>
      </w:pPr>
      <w:r w:rsidRPr="00C57E5C">
        <w:rPr>
          <w:rFonts w:ascii="Calibri" w:hAnsi="Calibri" w:cs="Calibri"/>
          <w:sz w:val="24"/>
        </w:rPr>
        <w:t xml:space="preserve">Race Relations (Amendment) Act 2000. </w:t>
      </w:r>
    </w:p>
    <w:p w14:paraId="5A01FA2E" w14:textId="77777777" w:rsidR="00216C64" w:rsidRPr="00C57E5C" w:rsidRDefault="00216C64" w:rsidP="00E37D9A">
      <w:pPr>
        <w:pStyle w:val="BodyText"/>
        <w:numPr>
          <w:ilvl w:val="0"/>
          <w:numId w:val="2"/>
        </w:numPr>
        <w:tabs>
          <w:tab w:val="clear" w:pos="720"/>
        </w:tabs>
        <w:spacing w:before="120" w:after="120"/>
        <w:ind w:left="567" w:hanging="567"/>
        <w:jc w:val="both"/>
        <w:rPr>
          <w:rFonts w:ascii="Calibri" w:hAnsi="Calibri" w:cs="Calibri"/>
          <w:sz w:val="24"/>
        </w:rPr>
      </w:pPr>
      <w:r w:rsidRPr="00C57E5C">
        <w:rPr>
          <w:rFonts w:ascii="Calibri" w:hAnsi="Calibri" w:cs="Calibri"/>
          <w:sz w:val="24"/>
        </w:rPr>
        <w:t>Age Discrimination Act 2006</w:t>
      </w:r>
    </w:p>
    <w:p w14:paraId="18E7AADA" w14:textId="77777777" w:rsidR="00216C64" w:rsidRPr="00C57E5C" w:rsidRDefault="00216C64" w:rsidP="00E37D9A">
      <w:pPr>
        <w:pStyle w:val="BodyText"/>
        <w:numPr>
          <w:ilvl w:val="0"/>
          <w:numId w:val="2"/>
        </w:numPr>
        <w:tabs>
          <w:tab w:val="clear" w:pos="720"/>
        </w:tabs>
        <w:spacing w:before="120" w:after="120"/>
        <w:ind w:left="567" w:hanging="567"/>
        <w:jc w:val="both"/>
        <w:rPr>
          <w:rFonts w:ascii="Calibri" w:hAnsi="Calibri" w:cs="Calibri"/>
          <w:sz w:val="24"/>
        </w:rPr>
      </w:pPr>
      <w:r w:rsidRPr="00C57E5C">
        <w:rPr>
          <w:rFonts w:ascii="Calibri" w:hAnsi="Calibri" w:cs="Calibri"/>
          <w:sz w:val="24"/>
        </w:rPr>
        <w:t>Equality Act 2010</w:t>
      </w:r>
    </w:p>
    <w:p w14:paraId="0A923581" w14:textId="77777777" w:rsidR="00E37D9A" w:rsidRPr="00C57E5C" w:rsidRDefault="00E37D9A" w:rsidP="00E37D9A">
      <w:pPr>
        <w:pStyle w:val="BodyText"/>
        <w:spacing w:before="120" w:after="120"/>
        <w:ind w:left="567"/>
        <w:jc w:val="both"/>
        <w:rPr>
          <w:rFonts w:ascii="Calibri" w:hAnsi="Calibri" w:cs="Calibri"/>
          <w:sz w:val="24"/>
        </w:rPr>
      </w:pPr>
    </w:p>
    <w:sectPr w:rsidR="00E37D9A" w:rsidRPr="00C57E5C" w:rsidSect="002A0DA5">
      <w:footerReference w:type="default" r:id="rId7"/>
      <w:pgSz w:w="11906" w:h="16838" w:code="9"/>
      <w:pgMar w:top="851" w:right="1134" w:bottom="851" w:left="1134" w:header="709" w:footer="851"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7B1" w14:textId="77777777" w:rsidR="00A142F6" w:rsidRDefault="00A142F6">
      <w:r>
        <w:separator/>
      </w:r>
    </w:p>
  </w:endnote>
  <w:endnote w:type="continuationSeparator" w:id="0">
    <w:p w14:paraId="1D1D0169" w14:textId="77777777" w:rsidR="00A142F6" w:rsidRDefault="00A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C48" w14:textId="77777777" w:rsidR="007F0A89" w:rsidRPr="007F0A89" w:rsidRDefault="007F0A89" w:rsidP="007F0A89">
    <w:pPr>
      <w:pStyle w:val="Footer"/>
      <w:jc w:val="right"/>
      <w:rPr>
        <w:rFonts w:ascii="Calibri" w:hAnsi="Calibri" w:cs="Calibri"/>
        <w:sz w:val="16"/>
        <w:szCs w:val="16"/>
      </w:rPr>
    </w:pPr>
    <w:r w:rsidRPr="007F0A89">
      <w:rPr>
        <w:rFonts w:ascii="Calibri" w:hAnsi="Calibri" w:cs="Calibri"/>
        <w:sz w:val="16"/>
        <w:szCs w:val="16"/>
      </w:rPr>
      <w:t xml:space="preserve">Page </w:t>
    </w:r>
    <w:r w:rsidRPr="007F0A89">
      <w:rPr>
        <w:rFonts w:ascii="Calibri" w:hAnsi="Calibri" w:cs="Calibri"/>
        <w:b/>
        <w:bCs/>
        <w:sz w:val="16"/>
        <w:szCs w:val="16"/>
      </w:rPr>
      <w:fldChar w:fldCharType="begin"/>
    </w:r>
    <w:r w:rsidRPr="007F0A89">
      <w:rPr>
        <w:rFonts w:ascii="Calibri" w:hAnsi="Calibri" w:cs="Calibri"/>
        <w:b/>
        <w:bCs/>
        <w:sz w:val="16"/>
        <w:szCs w:val="16"/>
      </w:rPr>
      <w:instrText xml:space="preserve"> PAGE </w:instrText>
    </w:r>
    <w:r w:rsidRPr="007F0A89">
      <w:rPr>
        <w:rFonts w:ascii="Calibri" w:hAnsi="Calibri" w:cs="Calibri"/>
        <w:b/>
        <w:bCs/>
        <w:sz w:val="16"/>
        <w:szCs w:val="16"/>
      </w:rPr>
      <w:fldChar w:fldCharType="separate"/>
    </w:r>
    <w:r w:rsidRPr="007F0A89">
      <w:rPr>
        <w:rFonts w:ascii="Calibri" w:hAnsi="Calibri" w:cs="Calibri"/>
        <w:b/>
        <w:bCs/>
        <w:noProof/>
        <w:sz w:val="16"/>
        <w:szCs w:val="16"/>
      </w:rPr>
      <w:t>2</w:t>
    </w:r>
    <w:r w:rsidRPr="007F0A89">
      <w:rPr>
        <w:rFonts w:ascii="Calibri" w:hAnsi="Calibri" w:cs="Calibri"/>
        <w:b/>
        <w:bCs/>
        <w:sz w:val="16"/>
        <w:szCs w:val="16"/>
      </w:rPr>
      <w:fldChar w:fldCharType="end"/>
    </w:r>
    <w:r w:rsidRPr="007F0A89">
      <w:rPr>
        <w:rFonts w:ascii="Calibri" w:hAnsi="Calibri" w:cs="Calibri"/>
        <w:sz w:val="16"/>
        <w:szCs w:val="16"/>
      </w:rPr>
      <w:t xml:space="preserve"> of </w:t>
    </w:r>
    <w:r w:rsidRPr="007F0A89">
      <w:rPr>
        <w:rFonts w:ascii="Calibri" w:hAnsi="Calibri" w:cs="Calibri"/>
        <w:b/>
        <w:bCs/>
        <w:sz w:val="16"/>
        <w:szCs w:val="16"/>
      </w:rPr>
      <w:fldChar w:fldCharType="begin"/>
    </w:r>
    <w:r w:rsidRPr="007F0A89">
      <w:rPr>
        <w:rFonts w:ascii="Calibri" w:hAnsi="Calibri" w:cs="Calibri"/>
        <w:b/>
        <w:bCs/>
        <w:sz w:val="16"/>
        <w:szCs w:val="16"/>
      </w:rPr>
      <w:instrText xml:space="preserve"> NUMPAGES  </w:instrText>
    </w:r>
    <w:r w:rsidRPr="007F0A89">
      <w:rPr>
        <w:rFonts w:ascii="Calibri" w:hAnsi="Calibri" w:cs="Calibri"/>
        <w:b/>
        <w:bCs/>
        <w:sz w:val="16"/>
        <w:szCs w:val="16"/>
      </w:rPr>
      <w:fldChar w:fldCharType="separate"/>
    </w:r>
    <w:r w:rsidRPr="007F0A89">
      <w:rPr>
        <w:rFonts w:ascii="Calibri" w:hAnsi="Calibri" w:cs="Calibri"/>
        <w:b/>
        <w:bCs/>
        <w:noProof/>
        <w:sz w:val="16"/>
        <w:szCs w:val="16"/>
      </w:rPr>
      <w:t>2</w:t>
    </w:r>
    <w:r w:rsidRPr="007F0A89">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5435" w14:textId="77777777" w:rsidR="00A142F6" w:rsidRDefault="00A142F6">
      <w:r>
        <w:separator/>
      </w:r>
    </w:p>
  </w:footnote>
  <w:footnote w:type="continuationSeparator" w:id="0">
    <w:p w14:paraId="47315754" w14:textId="77777777" w:rsidR="00A142F6" w:rsidRDefault="00A1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78A1"/>
    <w:multiLevelType w:val="hybridMultilevel"/>
    <w:tmpl w:val="FFE6A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8B041D"/>
    <w:multiLevelType w:val="hybridMultilevel"/>
    <w:tmpl w:val="F8741BCE"/>
    <w:lvl w:ilvl="0" w:tplc="CBD66AFE">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90865282">
    <w:abstractNumId w:val="0"/>
  </w:num>
  <w:num w:numId="2" w16cid:durableId="14925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72"/>
    <w:rsid w:val="0002531F"/>
    <w:rsid w:val="00216C64"/>
    <w:rsid w:val="002A0DA5"/>
    <w:rsid w:val="002E3A57"/>
    <w:rsid w:val="002E5789"/>
    <w:rsid w:val="002F28BB"/>
    <w:rsid w:val="00596072"/>
    <w:rsid w:val="006339B4"/>
    <w:rsid w:val="007535C5"/>
    <w:rsid w:val="007A6C09"/>
    <w:rsid w:val="007F0A89"/>
    <w:rsid w:val="008F2700"/>
    <w:rsid w:val="009865AA"/>
    <w:rsid w:val="009D2854"/>
    <w:rsid w:val="00A142F6"/>
    <w:rsid w:val="00B65DEC"/>
    <w:rsid w:val="00B86739"/>
    <w:rsid w:val="00BD505F"/>
    <w:rsid w:val="00C57E5C"/>
    <w:rsid w:val="00DC5575"/>
    <w:rsid w:val="00DE14B4"/>
    <w:rsid w:val="00E13663"/>
    <w:rsid w:val="00E37D9A"/>
    <w:rsid w:val="00FE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8E2F4"/>
  <w15:chartTrackingRefBased/>
  <w15:docId w15:val="{4C79124A-0E02-4C3E-AAE1-E47DAE7A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7F0A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REEPHAM TOWN COUNCIL</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REEPHAM TOWN COUNCIL</dc:title>
  <dc:subject/>
  <dc:creator>Sara Porter</dc:creator>
  <cp:keywords/>
  <cp:lastModifiedBy>Sara Porter</cp:lastModifiedBy>
  <cp:revision>3</cp:revision>
  <cp:lastPrinted>2022-04-27T10:25:00Z</cp:lastPrinted>
  <dcterms:created xsi:type="dcterms:W3CDTF">2022-04-27T10:26:00Z</dcterms:created>
  <dcterms:modified xsi:type="dcterms:W3CDTF">2023-05-03T13:26:00Z</dcterms:modified>
</cp:coreProperties>
</file>